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实验教学质量评价表</w:t>
      </w:r>
    </w:p>
    <w:p>
      <w:pPr>
        <w:pStyle w:val="2"/>
        <w:rPr>
          <w:rFonts w:hint="eastAsia"/>
        </w:rPr>
      </w:pP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486"/>
        <w:gridCol w:w="834"/>
        <w:gridCol w:w="540"/>
        <w:gridCol w:w="2820"/>
        <w:gridCol w:w="2284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黑体" w:cs="Times New Roman"/>
                <w:szCs w:val="24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</w:t>
            </w:r>
          </w:p>
          <w:p>
            <w:pPr>
              <w:spacing w:line="300" w:lineRule="exact"/>
              <w:rPr>
                <w:rFonts w:hint="eastAsia" w:ascii="Calibri" w:hAnsi="Calibri" w:eastAsia="黑体" w:cs="Times New Roman"/>
                <w:szCs w:val="24"/>
                <w:lang w:eastAsia="zh-CN"/>
              </w:rPr>
            </w:pPr>
            <w:r>
              <w:rPr>
                <w:rFonts w:hint="eastAsia" w:ascii="Calibri" w:hAnsi="Calibri" w:eastAsia="黑体" w:cs="Times New Roman"/>
                <w:szCs w:val="24"/>
                <w:lang w:val="en-US" w:eastAsia="zh-CN"/>
              </w:rPr>
              <w:t>指标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黑体" w:cs="Times New Roman"/>
                <w:szCs w:val="24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评价要素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黑体" w:cs="Times New Roman"/>
                <w:szCs w:val="24"/>
              </w:rPr>
            </w:pPr>
            <w:r>
              <w:rPr>
                <w:rFonts w:ascii="Calibri" w:hAnsi="Calibri" w:eastAsia="黑体" w:cs="Times New Roman"/>
                <w:szCs w:val="24"/>
              </w:rPr>
              <w:t>分值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黑体" w:cs="Times New Roman"/>
                <w:szCs w:val="24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评价内涵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黑体" w:cs="Times New Roman"/>
                <w:szCs w:val="24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评价方法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Calibri" w:hAnsi="Calibri" w:eastAsia="宋体" w:cs="Times New Roman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exac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制度建设及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管理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01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档案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管理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Cs w:val="21"/>
              </w:rPr>
              <w:t>档案保存完整、规范，统计数据准确、及时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</w:t>
            </w: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档案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情况和质量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02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  <w:lang w:val="en-US" w:eastAsia="zh-CN"/>
              </w:rPr>
              <w:t>规章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制度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参与实验室建设、设备购置工作，执行实验教学管理规章制度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查阅（实验室）工作日志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exac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教学文件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03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实验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大纲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实验教学大纲对实验内容、实验学时、实验方法的安排科学合理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Calibri" w:eastAsia="仿宋_GB2312" w:cs="Times New Roman"/>
                <w:spacing w:val="-8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查阅实验教学大纲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04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实验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教材、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指导书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实验教学必须配备实验教材或实验指导书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8"/>
                <w:szCs w:val="21"/>
              </w:rPr>
              <w:t>实验教学必须配备实验教材或实验指导书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05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实验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授课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教案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实验教学必须配备实验教案，教案必须齐全、清晰、翔实、具有可操作性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pacing w:val="-8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14"/>
                <w:szCs w:val="21"/>
              </w:rPr>
              <w:t>查阅教案；抽查实验报告；检查首开实验的试做记录；调查实验过程的组织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  <w:t>实验运行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实验室开放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pacing w:val="-8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8"/>
                <w:szCs w:val="21"/>
              </w:rPr>
              <w:t>实验室开放时间及范围能满足学生实验需求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pacing w:val="-14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14"/>
                <w:szCs w:val="21"/>
              </w:rPr>
              <w:t>检查</w:t>
            </w:r>
            <w:r>
              <w:rPr>
                <w:rFonts w:hint="eastAsia" w:ascii="仿宋_GB2312" w:hAnsi="Calibri" w:eastAsia="仿宋_GB2312" w:cs="Times New Roman"/>
                <w:spacing w:val="-8"/>
                <w:szCs w:val="21"/>
              </w:rPr>
              <w:t>实验室开放时间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实验装置的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质量及状况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10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实验器具及材料齐备，满足实验教学要求；实验教师对仪器设备状态清楚，能熟练按操作规程进行使用；实验物品管理规范、严格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检查实验装置的质量及状况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08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实验室安全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与环境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实验室安全、整洁，布局合理，无影响实验的因素；实验室水、电、气、通风、照明等设施完好，安全措施好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实验室日常管理规范</w:t>
            </w: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、应对措施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rPr>
                <w:rFonts w:ascii="Calibri" w:hAnsi="Calibri" w:eastAsia="黑体" w:cs="Times New Roman"/>
                <w:szCs w:val="24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</w:t>
            </w:r>
          </w:p>
          <w:p>
            <w:pPr>
              <w:spacing w:line="300" w:lineRule="exact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Calibri" w:hAnsi="Calibri" w:eastAsia="黑体" w:cs="Times New Roman"/>
                <w:szCs w:val="24"/>
                <w:lang w:val="en-US" w:eastAsia="zh-CN"/>
              </w:rPr>
              <w:t>指标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评价要素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ascii="Calibri" w:hAnsi="Calibri" w:eastAsia="黑体" w:cs="Times New Roman"/>
                <w:szCs w:val="24"/>
              </w:rPr>
              <w:t>分值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评价内涵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ascii="Calibri" w:hAnsi="Calibri" w:eastAsia="黑体" w:cs="Times New Roman"/>
                <w:szCs w:val="24"/>
              </w:rPr>
              <w:t>评价方法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评价得分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  <w:t>教学内容及教改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9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0"/>
                <w:szCs w:val="21"/>
              </w:rPr>
              <w:t>实验开出率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项目开出率和学时开出率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计算实验开出率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10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3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30"/>
                <w:szCs w:val="21"/>
              </w:rPr>
              <w:t>综合性设计性实验比例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综合性设计性实验所占比例及开出率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计算综合性设计性实验比例及开出率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11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实验教改研究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教师进行实验教学研究与改革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查阅教师教改项目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  <w:t>教学过程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</w:t>
            </w: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实验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分组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实验分组科学合理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pacing w:val="-8"/>
                <w:szCs w:val="21"/>
              </w:rPr>
              <w:t>查阅实验课表、分组表、仪器使用记录表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14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指导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实验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pacing w:val="-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8"/>
                <w:szCs w:val="21"/>
              </w:rPr>
              <w:t>实验教学备课情况，实验报告批阅情况；首开实验的试做记录；实验过程的组织与领导等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pacing w:val="-1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14"/>
                <w:szCs w:val="21"/>
              </w:rPr>
              <w:t>查阅教案；抽查实验报告；检查首开实验的试做记录；调查实验过程的组织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15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成绩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评定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学生实验考核办法科学，考核记录准确合理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查阅学生成绩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eastAsia="zh-CN"/>
              </w:rPr>
              <w:t>教学效果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16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操作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学生能独立操作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抽查学生的实验动手能力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17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成绩分布及学生评价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实验成绩分布、学生对实验教学的反馈信息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查阅实验成绩单，查阅学生对实验的反馈评价表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exac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18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实验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20"/>
                <w:szCs w:val="21"/>
              </w:rPr>
              <w:t>报告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学生的实验报告规范、完整</w:t>
            </w: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zCs w:val="21"/>
              </w:rPr>
              <w:t>教师批改实验报告每份均批改,有评语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textAlignment w:val="auto"/>
              <w:rPr>
                <w:rFonts w:hint="eastAsia" w:ascii="仿宋_GB2312" w:hAnsi="Calibri" w:eastAsia="仿宋_GB2312" w:cs="Times New Roman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1"/>
                <w:lang w:eastAsia="zh-CN"/>
              </w:rPr>
              <w:t>查阅实验报告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评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价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结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论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评价等级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评价得分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负责人签字</w:t>
            </w:r>
          </w:p>
        </w:tc>
        <w:tc>
          <w:tcPr>
            <w:tcW w:w="2820" w:type="dxa"/>
            <w:noWrap w:val="0"/>
            <w:vAlign w:val="top"/>
          </w:tcPr>
          <w:p>
            <w:pPr>
              <w:spacing w:line="300" w:lineRule="exact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2284" w:type="dxa"/>
            <w:noWrap w:val="0"/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评价日期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注</w:t>
            </w:r>
          </w:p>
        </w:tc>
        <w:tc>
          <w:tcPr>
            <w:tcW w:w="8424" w:type="dxa"/>
            <w:gridSpan w:val="6"/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仿宋_GB2312" w:hAnsi="Calibri" w:eastAsia="仿宋_GB2312" w:cs="Times New Roman"/>
                <w:spacing w:val="-10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评价结果分优秀、良好、合格、不合格四种。优秀：90≤S≤100;良好：75≤S≤89；合格：60≤S≤74;不合格：S&lt;60</w:t>
            </w:r>
            <w:r>
              <w:rPr>
                <w:rFonts w:hint="eastAsia" w:ascii="仿宋_GB2312" w:hAnsi="Calibri" w:eastAsia="仿宋_GB2312" w:cs="Times New Roman"/>
                <w:spacing w:val="-10"/>
                <w:szCs w:val="21"/>
              </w:rPr>
              <w:t>。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OTcxZjgyZGVjMjViMzVkNzkzYTc1ZGM4MzgxMTAifQ=="/>
  </w:docVars>
  <w:rsids>
    <w:rsidRoot w:val="4745728D"/>
    <w:rsid w:val="0A6D1CF7"/>
    <w:rsid w:val="0FCE6727"/>
    <w:rsid w:val="18EF45F9"/>
    <w:rsid w:val="1DD8480B"/>
    <w:rsid w:val="217D46AD"/>
    <w:rsid w:val="27DA216D"/>
    <w:rsid w:val="33513F06"/>
    <w:rsid w:val="3385640A"/>
    <w:rsid w:val="35692B6E"/>
    <w:rsid w:val="3EF50221"/>
    <w:rsid w:val="43B56534"/>
    <w:rsid w:val="4745728D"/>
    <w:rsid w:val="565D336E"/>
    <w:rsid w:val="5C043425"/>
    <w:rsid w:val="5F2D78BA"/>
    <w:rsid w:val="5F887941"/>
    <w:rsid w:val="68D01FA2"/>
    <w:rsid w:val="6DB36A59"/>
    <w:rsid w:val="768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2023-09-11T00:43:00Z</dcterms:created>
  <dc:creator>禅师</dc:creator>
  <cp:lastModifiedBy>刘院亮</cp:lastModifiedBy>
  <dcterms:modified xsi:type="dcterms:W3CDTF">2023-10-17T06:33:50Z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3DCC9C0C09DC447995AA26AD2593D20C_13</vt:lpwstr>
  </property>
</Properties>
</file>