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方正小标宋简体" w:hAnsi="穝灿砰" w:eastAsia="方正小标宋简体"/>
          <w:b/>
          <w:color w:val="auto"/>
          <w:sz w:val="44"/>
          <w:szCs w:val="44"/>
        </w:rPr>
      </w:pPr>
      <w:r>
        <w:rPr>
          <w:rFonts w:hint="eastAsia" w:ascii="黑体" w:hAnsi="穝灿砰" w:eastAsia="黑体"/>
          <w:b/>
          <w:color w:val="auto"/>
          <w:sz w:val="32"/>
          <w:szCs w:val="32"/>
        </w:rPr>
        <w:t>附件2</w:t>
      </w:r>
    </w:p>
    <w:p>
      <w:pPr>
        <w:ind w:firstLine="0"/>
        <w:jc w:val="center"/>
        <w:rPr>
          <w:rFonts w:hint="eastAsia" w:ascii="方正小标宋_GBK" w:hAnsi="穝灿砰" w:eastAsia="方正小标宋_GBK"/>
          <w:b/>
          <w:color w:val="auto"/>
          <w:sz w:val="44"/>
          <w:szCs w:val="44"/>
        </w:rPr>
      </w:pPr>
      <w:r>
        <w:rPr>
          <w:rFonts w:hint="eastAsia" w:ascii="方正小标宋_GBK" w:hAnsi="穝灿砰" w:eastAsia="方正小标宋_GBK"/>
          <w:b/>
          <w:color w:val="auto"/>
          <w:sz w:val="44"/>
          <w:szCs w:val="44"/>
        </w:rPr>
        <w:t>2022年度安阳市社会科学规划立项项目</w:t>
      </w:r>
    </w:p>
    <w:p>
      <w:pPr>
        <w:spacing w:line="580" w:lineRule="exact"/>
        <w:ind w:firstLine="0"/>
        <w:jc w:val="both"/>
        <w:rPr>
          <w:rFonts w:hint="eastAsia" w:ascii="方正小标宋_GBK" w:hAnsi="穝灿砰" w:eastAsia="方正小标宋_GBK"/>
          <w:b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hAnsi="穝灿砰" w:eastAsia="方正小标宋_GBK"/>
          <w:color w:val="auto"/>
          <w:sz w:val="36"/>
          <w:szCs w:val="36"/>
        </w:rPr>
      </w:pPr>
      <w:r>
        <w:rPr>
          <w:rFonts w:hint="eastAsia" w:ascii="方正小标宋_GBK" w:hAnsi="穝灿砰" w:eastAsia="方正小标宋_GBK"/>
          <w:color w:val="auto"/>
          <w:sz w:val="36"/>
          <w:szCs w:val="36"/>
        </w:rPr>
        <w:t>重点研究项目（</w:t>
      </w:r>
      <w:r>
        <w:rPr>
          <w:rFonts w:hint="eastAsia" w:ascii="方正小标宋_GBK" w:hAnsi="穝灿砰" w:eastAsia="方正小标宋_GBK"/>
          <w:color w:val="auto"/>
          <w:sz w:val="36"/>
          <w:szCs w:val="36"/>
          <w:lang w:val="en-US" w:eastAsia="zh-CN"/>
        </w:rPr>
        <w:t>17</w:t>
      </w:r>
      <w:r>
        <w:rPr>
          <w:rFonts w:hint="eastAsia" w:ascii="方正小标宋_GBK" w:hAnsi="穝灿砰" w:eastAsia="方正小标宋_GBK"/>
          <w:color w:val="auto"/>
          <w:sz w:val="36"/>
          <w:szCs w:val="36"/>
        </w:rPr>
        <w:t>项）</w:t>
      </w:r>
    </w:p>
    <w:tbl>
      <w:tblPr>
        <w:tblStyle w:val="3"/>
        <w:tblW w:w="901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384"/>
        <w:gridCol w:w="46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textAlignment w:val="auto"/>
              <w:rPr>
                <w:rFonts w:hint="eastAsia" w:ascii="黑体" w:hAnsi="黑体" w:eastAsia="黑体" w:cs="仿宋_GB2312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Cs w:val="21"/>
                <w:lang w:eastAsia="zh-CN"/>
              </w:rPr>
              <w:t>立项编号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color w:val="auto"/>
                <w:szCs w:val="21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Cs w:val="21"/>
              </w:rPr>
              <w:t>主持人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color w:val="auto"/>
                <w:szCs w:val="21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Cs w:val="21"/>
              </w:rPr>
              <w:t>项目名称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color w:val="auto"/>
                <w:szCs w:val="21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Cs w:val="21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33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马佳欣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仿宋_GB2312" w:hAnsi="宋体" w:eastAsia="仿宋_GB2312" w:cs="宋体"/>
                <w:spacing w:val="-12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21"/>
                <w:szCs w:val="21"/>
                <w:highlight w:val="none"/>
              </w:rPr>
              <w:t>关于我市打造“曹魏文化”文旅新品牌研究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马  婕  崔可欣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34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张荣芳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关于新时代加强党对意识形态工作领导的路径研究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张咏超  许  冬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管海涛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35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岳利利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关于完善重大突发事件舆情应对机制研究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 xml:space="preserve">李大鹏  宋慧丹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36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史昊田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关于完善重大突发事件舆情应对机制研究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裴婷婷  张  雨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陆芓如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37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张贝贝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实施乡村振兴战略之特色小镇创新发展路径研究——以林州市石板岩特色小镇为例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卢梦雨  翟笑宇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张双慧  冯晓红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38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明  鸣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关于我市深入推进“十大战略”对策建议研究——以人为核心的新型城镇化战略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罗梦珂  邵兆龙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39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敏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安阳文旅融合战略之“非物质文化遗产+仓巷街”文旅融合发展研究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冯梅娟  张  钰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杨迎雨  杨运发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40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牛晓慧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关于完善重大突发事件舆情应对机制研究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 xml:space="preserve">李亚美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bidi="ar"/>
              </w:rPr>
              <w:t>曾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王晓光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1"/>
                <w:szCs w:val="21"/>
                <w:highlight w:val="none"/>
              </w:rPr>
              <w:t>关于我市建成“一个强市”、实现“八个领先”对策建议研究——实现科技创新能力区域领先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刘  虎  杨高扬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曹世薇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谭文豪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关于安阳市打造“曹魏文化”文旅新品牌研究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曹文龙  左  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李苗苗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安阳市文旅融合发展模式应用与对策研究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陈  鹏  卢宁瑞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王  悦  琚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44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晓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关于我市深入推进“十大战略”对策建议研究——创新驱动、科教兴省、人才强省战略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殷  鹏  杨宗泽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刘恩帅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45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李辉丽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推进我市市域社会治理体系和治理能力现代化研究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常  志  陈  韶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詹亦心  张红星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46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欣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关于我市打造“曹魏文化”文旅新品牌研究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贾冬东  郭人瑜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田雨青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47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侯知佩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关于我市打造“曹魏文化”文旅新品牌研究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侯凤羽  郜永锋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48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姚林茹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关于新时代加强党对意识形态工作领导的路径研究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赵  佳  庞经政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毛富可  姜一丹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1500"/>
              </w:tabs>
              <w:spacing w:line="300" w:lineRule="exact"/>
              <w:ind w:firstLine="0"/>
              <w:jc w:val="center"/>
              <w:textAlignment w:val="auto"/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_GB2312"/>
                <w:bCs/>
                <w:color w:val="auto"/>
                <w:szCs w:val="21"/>
                <w:highlight w:val="none"/>
              </w:rPr>
              <w:t>49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姚冠南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关于我市打造“曹魏文化”文旅新品牌研究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封秋蒙  李晓旭</w:t>
            </w:r>
          </w:p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袁欢欢  孙亚飞</w:t>
            </w:r>
          </w:p>
        </w:tc>
      </w:tr>
    </w:tbl>
    <w:p>
      <w:pPr>
        <w:ind w:firstLine="0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楷体_GB2312" w:hAnsi="穝灿砰" w:eastAsia="楷体_GB2312"/>
          <w:b/>
          <w:color w:val="auto"/>
          <w:sz w:val="32"/>
          <w:szCs w:val="32"/>
        </w:rPr>
        <w:br w:type="page"/>
      </w:r>
      <w:r>
        <w:rPr>
          <w:rFonts w:hint="eastAsia" w:ascii="方正小标宋_GBK" w:eastAsia="方正小标宋_GBK"/>
          <w:color w:val="auto"/>
          <w:sz w:val="36"/>
          <w:szCs w:val="36"/>
        </w:rPr>
        <w:t>一般研究项目（</w:t>
      </w:r>
      <w:r>
        <w:rPr>
          <w:rFonts w:hint="eastAsia" w:ascii="方正小标宋_GBK" w:eastAsia="方正小标宋_GBK"/>
          <w:color w:val="auto"/>
          <w:sz w:val="36"/>
          <w:szCs w:val="36"/>
          <w:lang w:val="en-US" w:eastAsia="zh-CN"/>
        </w:rPr>
        <w:t>124</w:t>
      </w:r>
      <w:r>
        <w:rPr>
          <w:rFonts w:hint="eastAsia" w:ascii="方正小标宋_GBK" w:eastAsia="方正小标宋_GBK"/>
          <w:color w:val="auto"/>
          <w:sz w:val="36"/>
          <w:szCs w:val="36"/>
        </w:rPr>
        <w:t>项）</w:t>
      </w:r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84"/>
        <w:gridCol w:w="501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黑体" w:hAnsi="黑体" w:eastAsia="黑体" w:cs="仿宋_GB2312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Cs w:val="21"/>
                <w:highlight w:val="none"/>
                <w:lang w:eastAsia="zh-CN"/>
              </w:rPr>
              <w:t>立项编号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黑体" w:hAnsi="仿宋_GB2312" w:eastAsia="黑体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Cs w:val="21"/>
                <w:highlight w:val="none"/>
              </w:rPr>
              <w:t>主持人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黑体" w:hAnsi="仿宋_GB2312" w:eastAsia="黑体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黑体" w:hAnsi="仿宋_GB2312" w:eastAsia="黑体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仿宋_GB2312" w:eastAsia="黑体" w:cs="仿宋_GB2312"/>
                <w:bCs/>
                <w:color w:val="auto"/>
                <w:szCs w:val="21"/>
                <w:highlight w:val="none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209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霄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安阳相州窑陶瓷设计的创意产业研究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bidi="ar"/>
              </w:rPr>
              <w:t>张道森  张  霞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贾峻岭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关于红旗渠精神的时代价值及转化运用研究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崔杉杉  管建立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陈银银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关于平安安阳建设研究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刘玉芳  宋永祥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  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李菲菲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习近平法治思想研究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张梦洋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王蓓蓓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韩志鹏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关于我市全面推进乡村振兴战略的对策建议研究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付锦玲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张  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吕亚宏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关于我市深挖文旅资源培育消费新动能研究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晨  梁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张红彩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文旅融合背景下安阳市乡村旅游发展创新研究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焦惠娟  纪  然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张国军  李嘉怡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张婉婉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周易文化在大学人文教育中的价值与运用研究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暴希明  张瑞芳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段博文  唐梦瑶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桑  琪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新时代地方高校影视人才培养模式的建构研究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杜文丹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肖雯君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王俊赛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殷商文化旅游的传播研究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史  琪  任利建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冯鑫宇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219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高  婷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新时代红旗渠文旅融合产业发展研究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王肖星  连  莲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孟晨阳  徐泽亚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健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影视文化创作在周易文化推广中的应用探索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杜者佳  李忻怡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陈可欣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  淼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短视频视域下殷商文化的传播策略研究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卢絮影  赵奕欣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  萍  杨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晨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谷文昌精神在高校的育人功能与路径研究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肖嘉林  郭宇明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李莹莹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安阳城市形象数字化发展的路径研究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孙  韵  刘嘉林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卫正洋  孙晓飞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武豪华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红旗渠精神的时代价值及转化运用措施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宋培亭  秦超君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李美娇  周冰倩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李永霞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关于我市深挖文旅资源培育消费新动能研究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崔  灿  许长青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张自凡  武春光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陈栓紧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岳飞银幕故事的身体叙事及家国文化隐喻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阮林洋  张怡怡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乔晓慧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关于曹魏文化传承弘扬创新研究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柴红新  王  姣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朱  琳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张叶祥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佳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谷文昌精神的深刻内涵及时代价值研究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张露戈  毛星雅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卢丹阳  左志红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229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秦燕燕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深入推进我市教育优质均衡发展改革研究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范  文  陈柯言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李益帆  赵盼舒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于春云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马克思主义美学视阈下的习近平外交思想研究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巩冉阳  苗亭亭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闫子豪  崔真真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张翠翠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pacing w:val="-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1"/>
                <w:szCs w:val="21"/>
                <w:highlight w:val="none"/>
              </w:rPr>
              <w:t>安阳旅游文化产业的数字化转型与传播策略研究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汤金鹏  刘芳辰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孟桐桐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关于谷文昌精神的深刻内涵及时代价值研究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郭巧丽  袁伟伟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张晓奇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管世超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关于红旗渠精神的时代价值及转化运用研究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薛佳瑞  谷冰艳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梁亚州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金守波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关于红旗渠精神的时代价值及转化运用研究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金彦霞  周文娟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庞晶晶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互联网时代安阳甲骨文数字文化资源产业化发展研究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李向辉  郑晓芳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马艺萍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殷商青铜器纹饰在文创产品中的活化运用研究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琳  魏荟霖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贺淑慧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殷商文化在城市街道景观设计中的创新性研究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方  娇  李小慧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何玉芬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安阳市义务教育优质均衡发展改革研究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占英春  乔艺歌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239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黄燕萌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深入推进我市教育优质均衡发展改革研究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陈亚新  程曼君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杨桃桃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关于我市全面推进乡村振兴战略的对策建议研究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张桂玲  刘志豪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史江亚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实施乡村建设行动，全面提升农村人居环境质量研究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朱小伟  储祥玺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侯汶君  郭永昌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陈凤丽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发展集体经济，推进乡村振兴战略的对策建议研究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张中敏  胡大金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孟柯宇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关于稳妥有序推进我市碳达峰、碳中和工作研究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王清泉  王  沛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李晓潭  李婷斐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高  静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关于我市加快以人为核心的新型城镇化战略研究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陈  莉  高新文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王志鑫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路燕娜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加快智慧城市建设，推进市域社会治理现代化研究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姜丽艳  梁梦雪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王瑶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玥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师同冲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刘真真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深入推进我市义务教育优质均衡发展改革研究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石玲霞  马靖超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慧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关于完善我市柔性引才和使用机制研究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温永兰  王振斌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孙  颖  宋艺伟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高  莉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加快智慧城市建设，推进市域社会治理现代化研究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韩军强  李  娜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王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249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毕迎迎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关于推进安阳市社会信用体系建设的研究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张丰丰  刘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温佩佩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常态化疫情防控背景下安阳市农村公共卫生体系建设研究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汪艳姣  张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张梦娇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深入推进安阳市义务教育优质均衡发展改革研究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冯阿军  李肖肖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王晋伟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周易文化传承弘扬创新研究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崔国阳  刘鑫悦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张益善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关于安阳数字化与文旅产业融合发展的研究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璐  李家勋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王思博  韦晓晨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尹雪峰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关于岳飞精忠报国精神的时代价值及弘扬传承研究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静  侯宗辛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刘舒东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王亚丽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岳飞精神的时代价值及在河南地方戏中的传承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张静宇  孙国际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田  洁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互联网思维下安阳非遗吕村战鼓的数字化创新与传播研究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田  冰  靳慧洁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秦  婷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21"/>
                <w:szCs w:val="21"/>
                <w:highlight w:val="none"/>
              </w:rPr>
              <w:t>推进教育优质均衡发展，深化我市教育综合改革研究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宋佳利  谢健飞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黄家玮  陈 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赵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珮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宇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安阳义务教育优质均衡发展策略研究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张媛媛  孙  雨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于千惠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259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李秉洋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关于红旗渠精神的时代价值及转化运用研究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杨朝夕  席  楠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时甜甜  贾双亚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沐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关于淮调戏曲中红色精神的深刻内涵及时代价值研究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杜卫东  陈洁心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田慧敏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王霄翔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加强和改进新时代民办高校思想政治工作队伍的研究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刘鹏帅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黄亚冰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周  卉  牛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唐萌萌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创新驱动、科教兴省、人才强省战略背景下高校音乐专业人才培养路径与策略研究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张园园  吴晨玮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杨雅岚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璩  竟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关于高校舞蹈教育中精忠报国精神的时代价值及传承研究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郝  菲  刘  翔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石  菲  陈  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张胜光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关于我市发展现代物流枢纽研究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侯  丽  贾莉青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赵晓佳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宋永凯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深入推进我市教育优质均衡发展改革研究——以高等院校音乐教育为例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贾  琦  李恬雅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孙玉赞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师艳芹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安阳市中小学英语教材中华文化呈现研究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张沙沙  崔  静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梁佳敏  苗柳华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李思宏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提高我市网络舆情应对能力探究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玮  李  楠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赤亚锋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苏  卉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1"/>
                <w:szCs w:val="21"/>
                <w:highlight w:val="none"/>
              </w:rPr>
              <w:t>关于红色沙区革命精神的深刻内涵及时代价值研究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李元琪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李  菲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赵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269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宋青枝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关于完善安阳市柔性引才用才机制的研究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王凡凡  李兵兵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王润林  王思雅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强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基于安阳文化的计算机辅助翻译实训研究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郑  欢  陈思亮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李雨曦  王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陈超霞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关于我市推进文化产业数字化发展的路径研究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段炎炎  牛春原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黎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安阳周易文化和旅游的融合发展研究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陈  茜  王小雨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张秋涵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殷墟青铜食器在产品设计中的应用研究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王金凤  杨  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张云彦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数字化技术在殷商文化旅游业发展中的应用研究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争  李维娜</w:t>
            </w:r>
          </w:p>
          <w:p>
            <w:pPr>
              <w:spacing w:line="28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柳瑞波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张志峰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虚拟现实环境下殷商文化传承弘扬创新研究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李沛豫  刘潇璇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李雅坤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基于虚拟现实技术的曹魏文化传承创新研究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邢  梁  李  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赵国青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殷商文化符号在文创产品设计中的传承与创新策略探究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陈凤月  牛腾腾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吕  雪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红旗渠红色文化在文创产品设计中的转化运用策略探究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李建美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张  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279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商  月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pacing w:val="-14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21"/>
                <w:szCs w:val="21"/>
                <w:highlight w:val="none"/>
              </w:rPr>
              <w:t>甲骨文艺术创作在艺术治疗领域的拓展应用研究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张晨钰  张向颖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尹志珂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图形符号在周易文化推广中的应用探索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张春海  赵思琪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张艳华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关于我市推进文化产业数字化发展的路径研究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任瑞红  王慧慧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徐菁苒  薛红艳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刘亚晓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关于推荐我市特色旅游产业数字化发展的路径研究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何晓菊  韩  雪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付  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李荧博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关于岳飞精忠报国精神的时代价值及弘扬传承研究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靳  莹  齐新玉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胡欣欣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张曙光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关于我市全面推进乡村经济数字化战略的对策研究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李正贤  张明选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张金秋  盛韶华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路  娜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关于推进我市数字产业化和产业数字化发展研究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曦  胡靖阳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王朋炎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加快智慧城市建设，推进市域社会治理现代化研究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黄喜娇  侯园昆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孙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燚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21"/>
                <w:szCs w:val="21"/>
                <w:highlight w:val="none"/>
              </w:rPr>
              <w:t>关于推进安阳市数字产业化和产业数字化发展研究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贾彦玲  杨  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常  玲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关于提升我市农业综合生产能力研究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王旭辉  王振全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289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朱晓旭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关于我市推进文化产业数字化发展的路径研究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闫  鑫  王天凯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王振其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关于加快我市打造交通物流中心步伐研究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涛  李浩杰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邢士豪  李艳红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仝好林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乡村振兴背景下粮食物流研究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闫伟明  彭世豪</w:t>
            </w:r>
          </w:p>
          <w:p>
            <w:pPr>
              <w:spacing w:line="300" w:lineRule="exact"/>
              <w:ind w:hanging="6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王艺朵  武云程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张莹莹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关于完善我市柔性引才和使用机制研究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袁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玥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蔡双吉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黄帅博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  哲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关于完善我市柔性引才和使用机制研究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袁明珠  梁  露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吕佳怡  周  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刘欢欢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关于我市全面推进乡村振兴战略的对策建议研究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赵  棋  王晓阳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屈小华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关于推进社会信用体系建设研究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张秀云  申转转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乔书琪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宋  芳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“双碳”目标引领下安阳能源转型发展实证研究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刘辰阳  朱雪佳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夏有鹏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程  鸽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安阳市加快融入“一带一路”研究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宋明威  万玉鹏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冯  洁  元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牛梦梦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关于完善我市应急管理体系，提升应急处置能力研究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珂  宋创吉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299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程国华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乡村振兴战略下我市农村养老保险问题研究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曹润昌  刘梦迪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彭刘安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 xml:space="preserve">结合我市现有优势产业，谋划布局未来产业研究 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姬欣雨  王顺昌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琳  田书豪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杨振花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关于我市全面推进乡村振兴战略的对策建议研究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牛杰会  杨  阳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杜雨微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耿  雪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深入推进我市教育优质均衡发展改革研究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娇  张攀敬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毕  晓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乡村振兴战略背景下安阳市农村公共文化建设发展路径研究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席逞志  孙笑语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平  杨凤英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任  舒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关于我市深挖文旅资源培育消费新动能研究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郑婷婷  张星月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王荟婷  张梦娇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单永旭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积极推进安阳市乡域城镇化建设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猛  李金隆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罗松林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供应链视角下陆港型物流枢纽与港口时空联动发展研究——以安阳为例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付皓琳  郝婷丽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靳亚敏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专业认证下我市高校师范生专业性素质培养教育研究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李文汇  赵丽飞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庞元方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谷文昌精神对培育新时代青年的启示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梁伟伟  王闪闪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309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石文丽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乡镇政府基本公共服务法治化研究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于  梦  陈  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张娟娟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新时代背景下《周易》人文关怀精神及其现实意义研究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飞  崔建郎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秦  曼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以安阳红色文化为载体弘扬伟大建党精神研究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李明艳  秦丹丹</w:t>
            </w:r>
          </w:p>
          <w:p>
            <w:pPr>
              <w:spacing w:line="320" w:lineRule="exact"/>
              <w:ind w:firstLine="0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雷  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邢  博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关于殷商文化传承弘扬创新研究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段世昌  张晓玉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张新颖  冯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常玉婷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关于红旗渠精神的时代价值及转化运用研究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翔  何丽娜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呼星汝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赵丽花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关于稳妥有序推进我市碳达标、碳中和工作研究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超  王  洁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冯念青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全面提升综合防灾减灾救灾体系研究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杨舒婷  周妞妞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白齐齐  王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司马静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人才强省战略下我市职业教育师资能力提升研究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韩  宁  杨莉莉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苏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张宁宁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关于稳妥有序推进我市碳达标、碳中和工作研究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班惠菊  王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喆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徐婧雯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冯俊睿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关于岳飞精忠报国精神的时代价值及弘扬传承研究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王建军  刘义坤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319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郝  畅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新媒体时代中原艺术的文化创新与传播路径研究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梁运琴  郭玉萍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韩娇红  于国杰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何  晨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关于红旗渠精神的时代价值及转化运用研究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石路芳  卢雅莹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樊鲁鹏  史柠檬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栗  龙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安阳文旅景点牌示解说英译研究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赵  琳  鲁申申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孟彦名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新文化地理学视阈下安阳市乡村文化景观保护与开发研究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贾志华  张圆圆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李亚如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汪一帆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河南省基层党组织政治和组织功能提升的研究 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贺海洋  白露露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祝帅鑫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王民飞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红旗渠精神融入高校思政课程的实践路径研究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方宪权  吕凤娟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孟祥洁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 xml:space="preserve">  付  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许  娜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关于甲骨文文化传承弘扬创新研究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王贞纯  王慧丛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闫  萌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论习近平生态文明思想的时代先进性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崔志楠  张  阳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王彦强  周家凤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张宇航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1"/>
                <w:szCs w:val="21"/>
                <w:highlight w:val="none"/>
              </w:rPr>
              <w:t>关于强化能力作风建设，打造高素质干部队伍研究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宋浩杰  郭梦可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魏世华  何帅帅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张月莹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传播学指导下周易文化英译策略研究——以安阳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羑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里城为例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董爱华  程梦雨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张月鹏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329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张中明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红旗渠精神融入大学英语课程思政建设研究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杨  晨  杨慧香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  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330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吴  卓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安阳市甲骨文文化传承弘扬创新研究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王东兴  郑真真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331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  盟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关于我市加快融入国家和省重大战略研究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张清河  薛志龙</w:t>
            </w:r>
          </w:p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王  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21"/>
                <w:highlight w:val="none"/>
              </w:rPr>
            </w:pPr>
            <w:bookmarkStart w:id="1" w:name="_GoBack" w:colFirst="0" w:colLast="0"/>
            <w:r>
              <w:rPr>
                <w:rFonts w:hint="eastAsia" w:ascii="仿宋_GB2312" w:hAnsi="宋体" w:eastAsia="仿宋_GB2312" w:cs="宋体"/>
                <w:szCs w:val="21"/>
                <w:highlight w:val="none"/>
              </w:rPr>
              <w:t>332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徐  静</w:t>
            </w:r>
          </w:p>
        </w:tc>
        <w:tc>
          <w:tcPr>
            <w:tcW w:w="5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关于我市深挖文旅资源培育消费新动能研究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hanging="7"/>
              <w:textAlignment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刘  蕾  陈  婧</w:t>
            </w:r>
          </w:p>
        </w:tc>
      </w:tr>
    </w:tbl>
    <w:p>
      <w:pPr>
        <w:widowControl w:val="0"/>
        <w:tabs>
          <w:tab w:val="left" w:pos="5958"/>
        </w:tabs>
        <w:snapToGrid w:val="0"/>
        <w:spacing w:line="620" w:lineRule="exact"/>
        <w:ind w:firstLine="0"/>
        <w:textAlignment w:val="center"/>
        <w:rPr>
          <w:rFonts w:hint="eastAsia"/>
          <w:color w:val="auto"/>
        </w:rPr>
      </w:pPr>
    </w:p>
    <w:p>
      <w:pPr>
        <w:widowControl w:val="0"/>
        <w:tabs>
          <w:tab w:val="left" w:pos="5958"/>
        </w:tabs>
        <w:snapToGrid w:val="0"/>
        <w:spacing w:line="620" w:lineRule="exact"/>
        <w:ind w:firstLine="0"/>
        <w:textAlignment w:val="center"/>
        <w:rPr>
          <w:rFonts w:hint="eastAsia"/>
          <w:color w:val="auto"/>
        </w:rPr>
      </w:pPr>
    </w:p>
    <w:p>
      <w:pPr>
        <w:widowControl w:val="0"/>
        <w:tabs>
          <w:tab w:val="left" w:pos="5958"/>
        </w:tabs>
        <w:snapToGrid w:val="0"/>
        <w:spacing w:line="620" w:lineRule="exact"/>
        <w:ind w:firstLine="0"/>
        <w:jc w:val="center"/>
        <w:textAlignment w:val="center"/>
        <w:rPr>
          <w:rFonts w:hint="eastAsia"/>
        </w:rPr>
      </w:pPr>
    </w:p>
    <w:p>
      <w:pPr>
        <w:widowControl w:val="0"/>
        <w:tabs>
          <w:tab w:val="left" w:pos="5958"/>
        </w:tabs>
        <w:spacing w:line="580" w:lineRule="exact"/>
        <w:ind w:firstLine="0"/>
        <w:jc w:val="center"/>
        <w:textAlignment w:val="auto"/>
        <w:rPr>
          <w:rFonts w:hint="eastAsia"/>
        </w:rPr>
      </w:pPr>
    </w:p>
    <w:p/>
    <w:sectPr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1985" w:right="1474" w:bottom="1985" w:left="1588" w:header="851" w:footer="141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16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IP&#10;3pDZAAAACwEAAA8AAAAAAAAAAQAgAAAAIgAAAGRycy9kb3ducmV2LnhtbFBLAQIUABQAAAAIAIdO&#10;4kBoaYkH6QEAANIDAAAOAAAAAAAAAAEAIAAAACgBAABkcnMvZTJvRG9jLnhtbFBLBQYAAAAABgAG&#10;AFkBAACDBQAAAAA=&#10;">
              <v:fill on="f" alignshape="1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28.3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g/e&#10;kNkAAAALAQAADwAAAAAAAAABACAAAAAiAAAAZHJzL2Rvd25yZXYueG1sUEsBAhQAFAAAAAgAh07i&#10;QJbc2r7oAQAA0gMAAA4AAAAAAAAAAQAgAAAAKAEAAGRycy9lMm9Eb2MueG1sUEsFBgAAAAAGAAYA&#10;WQEAAIIFAAAAAA==&#10;">
              <v:fill on="f" alignshape="1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2785724"/>
    <w:rsid w:val="09B84958"/>
    <w:rsid w:val="2FB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4570</Words>
  <Characters>4841</Characters>
  <Lines>0</Lines>
  <Paragraphs>0</Paragraphs>
  <TotalTime>5</TotalTime>
  <ScaleCrop>false</ScaleCrop>
  <LinksUpToDate>false</LinksUpToDate>
  <CharactersWithSpaces>5519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2022-05-26T07:49:56Z</dcterms:created>
  <dc:creator>AYXY</dc:creator>
  <cp:lastModifiedBy>AYXY</cp:lastModifiedBy>
  <dcterms:modified xsi:type="dcterms:W3CDTF">2022-05-26T07:57:12Z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69395191AC554C7BAA935E5CC3B229BB</vt:lpwstr>
  </property>
</Properties>
</file>