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083"/>
        <w:gridCol w:w="6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  <w:tblHeader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马克思主义理论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马克思主义研究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求是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马克思主义与现实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当代世界与社会主义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教学与研究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中共党史研究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思想教育研究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管理科学学报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管理世界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南开管理评论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中国软科学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科学学研究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公共管理学报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科研管理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经济管理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中国管理科学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管理评论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管理工程学报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系统工程理论与实践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中国行政管理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运筹与管理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预测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研究与发展管理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哲学研究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哲学动态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自然辩证法研究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道德与文明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世界哲学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中国哲学史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宗教学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世界宗教研究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中国语言文字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中国语文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汉语学报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世界汉语教学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语言教学与研究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当代语言学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方言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外国语言文字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外语教学与研究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外语界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外国语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中国外语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现代外语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外国文学评论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国外文学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当代外国文学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中国文学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文学评论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中国文学研究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文艺理论研究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文学遗产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中国比较文学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中国现代文学研究丛刊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文艺争鸣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艺术学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文艺研究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美术研究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中国音乐学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音乐研究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戏曲艺术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民族艺术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电影艺术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中央音乐学院学报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新美术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中国书法（4000字以上）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建筑学报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历史学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历史研究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世界历史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近代史研究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中国边疆史地研究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史学理论研究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中国经济史研究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当代中国史研究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史学史研究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史学月刊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中国历史地理论丛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考古学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考古学报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考古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文物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金融研究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经济学（季刊）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经济学动态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中国工业经济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会计研究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数量经济技术经济研究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经济学家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经济科学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中国农村观察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财经研究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南开经济研究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农业经济问题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中国农村经济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财贸经济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国际金融研究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国际贸易问题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农业技术经济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审计研究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经济理论与经济管理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国际经济评论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政治学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政治学研究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世界经济与政治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当代亚太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国际问题研究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现代国际关系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国际政治研究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外交评论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国际观察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中国法学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中外法学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法商研究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清华法学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现代法学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政法论坛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法制与社会发展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社会学研究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人口研究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中国人口科学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民族学与文化学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民族研究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民俗研究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世界民族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新闻学与传播学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新闻与传播研究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编辑学报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现代传播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国际新闻界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新闻大学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图书馆、情报与文献学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中国图书馆学报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情报学报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大学图书馆学报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图书情报工作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档案学研究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教育发展研究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华东师范大学学报（教科版）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北京大学教育评论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清华大学教育研究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课程·教材·教法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电化教育研究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比较教育研究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教育与经济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中国远程教育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体育学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体育科学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上海体育学院学报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北京体育大学学报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中国体育科技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统计学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统计研究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心理科学进展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心理发展与教育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人文、经济地理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地理学报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地理研究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经济地理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旅游学刊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城市规划学刊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人文地理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地理科学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环境科学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中国人口·资源与环境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资源科学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综合性社科期刊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中国社会科学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开放时代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学术月刊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文史哲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读书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国外社会科学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江海学刊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探索与争鸣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社会科学战线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学术研究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天津社会科学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高校综合性学报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中国人民大学学报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北京大学学报（哲学社会科学版）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浙江大学学报（人文社会科学版）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清华大学学报（哲学社会科学版）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北京师范大学学报（社会科学版）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南京大学学报（哲学·人文科学·社会科学版）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中山大学学报(社会科学版）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吉林大学社会科学学报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复旦学报（社会科学版）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厦门大学学报（社会科学版）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四川大学学报（哲学社会科学版）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南开学报（哲学社会科学版）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报纸报刊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新华文摘全文转摘（2000字以上）</w:t>
            </w:r>
          </w:p>
          <w:p>
            <w:pPr>
              <w:adjustRightInd w:val="0"/>
              <w:snapToGrid w:val="0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ˎ̥ Arial Verdana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 Arial Verdana"/>
                <w:color w:val="000000"/>
                <w:sz w:val="24"/>
                <w:szCs w:val="24"/>
              </w:rPr>
              <w:t>SSCI（一区、二区）、A&amp;HCI收录期刊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 Arial Verdan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5E4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2023-02-21T03:09:53Z</dcterms:created>
  <dc:creator>Administrator</dc:creator>
  <cp:lastModifiedBy>，，，</cp:lastModifiedBy>
  <dcterms:modified xsi:type="dcterms:W3CDTF">2023-02-21T03:10:12Z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6D356A3990DB4BBC8F46102B0A015B8F</vt:lpwstr>
  </property>
</Properties>
</file>