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78" w:rsidRPr="00770878" w:rsidRDefault="00770878" w:rsidP="00770878">
      <w:pPr>
        <w:widowControl/>
        <w:spacing w:before="100" w:beforeAutospacing="1" w:after="100" w:afterAutospacing="1"/>
        <w:jc w:val="center"/>
        <w:rPr>
          <w:rFonts w:ascii="仿宋" w:eastAsia="仿宋" w:hAnsi="仿宋" w:cs="宋体"/>
          <w:kern w:val="0"/>
          <w:sz w:val="24"/>
          <w:szCs w:val="24"/>
        </w:rPr>
      </w:pPr>
      <w:r w:rsidRPr="00770878">
        <w:rPr>
          <w:rFonts w:ascii="黑体" w:eastAsia="黑体" w:hAnsi="黑体" w:cs="宋体" w:hint="eastAsia"/>
          <w:b/>
          <w:bCs/>
          <w:kern w:val="0"/>
          <w:sz w:val="36"/>
          <w:szCs w:val="36"/>
        </w:rPr>
        <w:t>国家社会科学基金项目经费管理办法</w:t>
      </w:r>
    </w:p>
    <w:p w:rsidR="00770878" w:rsidRPr="00770878" w:rsidRDefault="00770878" w:rsidP="00770878">
      <w:pPr>
        <w:widowControl/>
        <w:spacing w:before="100" w:beforeAutospacing="1" w:after="100" w:afterAutospacing="1"/>
        <w:jc w:val="center"/>
        <w:rPr>
          <w:rFonts w:ascii="仿宋" w:eastAsia="仿宋" w:hAnsi="仿宋" w:cs="宋体" w:hint="eastAsia"/>
          <w:kern w:val="0"/>
          <w:sz w:val="24"/>
          <w:szCs w:val="24"/>
        </w:rPr>
      </w:pPr>
      <w:r w:rsidRPr="00770878">
        <w:rPr>
          <w:rFonts w:ascii="仿宋" w:eastAsia="仿宋" w:hAnsi="仿宋" w:cs="宋体" w:hint="eastAsia"/>
          <w:b/>
          <w:bCs/>
          <w:kern w:val="0"/>
          <w:sz w:val="24"/>
          <w:szCs w:val="24"/>
        </w:rPr>
        <w:t>二〇〇七年四月发布</w:t>
      </w:r>
    </w:p>
    <w:p w:rsidR="00770878" w:rsidRPr="00770878" w:rsidRDefault="00770878" w:rsidP="00770878">
      <w:pPr>
        <w:widowControl/>
        <w:jc w:val="center"/>
        <w:rPr>
          <w:rFonts w:ascii="仿宋" w:eastAsia="仿宋" w:hAnsi="仿宋" w:cs="宋体" w:hint="eastAsia"/>
          <w:kern w:val="0"/>
          <w:sz w:val="24"/>
          <w:szCs w:val="24"/>
        </w:rPr>
      </w:pP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第一章</w:t>
      </w:r>
      <w:r w:rsidRPr="00770878">
        <w:rPr>
          <w:rFonts w:ascii="宋体" w:eastAsia="宋体" w:hAnsi="宋体" w:cs="宋体" w:hint="eastAsia"/>
          <w:b/>
          <w:bCs/>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总</w:t>
      </w:r>
      <w:r w:rsidRPr="00770878">
        <w:rPr>
          <w:rFonts w:ascii="宋体" w:eastAsia="宋体" w:hAnsi="宋体" w:cs="宋体" w:hint="eastAsia"/>
          <w:b/>
          <w:bCs/>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则</w:t>
      </w:r>
      <w:r w:rsidRPr="00770878">
        <w:rPr>
          <w:rFonts w:ascii="仿宋" w:eastAsia="仿宋" w:hAnsi="仿宋" w:cs="宋体" w:hint="eastAsia"/>
          <w:kern w:val="0"/>
          <w:szCs w:val="21"/>
          <w:shd w:val="clear" w:color="auto" w:fill="FFFFFF"/>
        </w:rPr>
        <w:br/>
      </w:r>
      <w:r w:rsidRPr="00770878">
        <w:rPr>
          <w:rFonts w:ascii="仿宋" w:eastAsia="仿宋" w:hAnsi="仿宋" w:cs="宋体" w:hint="eastAsia"/>
          <w:kern w:val="0"/>
          <w:szCs w:val="21"/>
          <w:shd w:val="clear" w:color="auto" w:fill="FFFFFF"/>
        </w:rPr>
        <w:br/>
      </w:r>
      <w:r w:rsidRPr="00770878">
        <w:rPr>
          <w:rFonts w:ascii="宋体" w:eastAsia="宋体" w:hAnsi="宋体" w:cs="宋体" w:hint="eastAsia"/>
          <w:kern w:val="0"/>
          <w:szCs w:val="21"/>
          <w:shd w:val="clear" w:color="auto" w:fill="FFFFFF"/>
        </w:rPr>
        <w:t> </w:t>
      </w:r>
      <w:bookmarkStart w:id="0" w:name="_GoBack"/>
      <w:bookmarkEnd w:id="0"/>
    </w:p>
    <w:p w:rsidR="00770878" w:rsidRPr="00770878" w:rsidRDefault="00770878" w:rsidP="00770878">
      <w:pPr>
        <w:widowControl/>
        <w:spacing w:line="300" w:lineRule="atLeast"/>
        <w:jc w:val="left"/>
        <w:rPr>
          <w:rFonts w:ascii="仿宋" w:eastAsia="仿宋" w:hAnsi="仿宋" w:cs="宋体" w:hint="eastAsia"/>
          <w:kern w:val="0"/>
          <w:szCs w:val="21"/>
          <w:shd w:val="clear" w:color="auto" w:fill="FFFFFF"/>
        </w:rPr>
      </w:pP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第一条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为了规范和加强国家社会科学基金（以下简称国家社科基金）项目经费的管理，提高资金使用效益，根据《国务院办公厅转发财政部科技部关于改进和加强中央财政科技经费管理若干意见的通知》（国办发[2006]56号）和国家有关财政财务管理制度，制订本办法。</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第二条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国家社科基金来源于中央财政拨款，用于开展对我国社会主义现代化建设和改革开放事业，以及学科建设和发展具有重要理论和实践意义的哲学社会科学研究。</w:t>
      </w:r>
      <w:r w:rsidRPr="00770878">
        <w:rPr>
          <w:rFonts w:ascii="仿宋_GB2312" w:eastAsia="仿宋_GB2312" w:hAnsi="仿宋" w:cs="宋体" w:hint="eastAsia"/>
          <w:kern w:val="0"/>
          <w:sz w:val="27"/>
          <w:szCs w:val="27"/>
          <w:shd w:val="clear" w:color="auto" w:fill="FFFFFF"/>
        </w:rPr>
        <w:br/>
        <w:t>国家社科基金项目分为重大项目、特别委托项目、年度项目、专项资助西部地区社科研究项目（以下简称西部项目）和后期资助项目。</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第三条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项目经费分配、使用和管理的原则：</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一）明确目标，突出重点。项目经费应主要用于我国哲学社会科学领域中对社会主义现代化建设和改革开放事业具有重要理论和实践意义的研究项目，以及对学科建设和发展具有重要影响的基础研究项目，避免分散使用。</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（二）科学安排，合理配置。要严格按照项目研究的目标和任务，科学合理地编制和安排项目预算，杜绝随意性。应当加强相关科研资源的统筹协调和有效整合，避免重复浪费。</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lastRenderedPageBreak/>
        <w:t>    </w:t>
      </w:r>
      <w:r w:rsidRPr="00770878">
        <w:rPr>
          <w:rFonts w:ascii="仿宋_GB2312" w:eastAsia="仿宋_GB2312" w:hAnsi="仿宋" w:cs="宋体" w:hint="eastAsia"/>
          <w:kern w:val="0"/>
          <w:sz w:val="27"/>
          <w:szCs w:val="27"/>
          <w:shd w:val="clear" w:color="auto" w:fill="FFFFFF"/>
        </w:rPr>
        <w:t>（三）权责明确，规范管理。项目经费管理各方权责明确，各负其责，协力加强对项目经费的管理。</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（四）单独核算，专款专用。项目经费应当纳入单位财务统一管理，单独核算，任何单位和个人不得截留、挤占和挪用，确保专款专用，并建立追踪问效机制。</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（五）一次核定，分期拨付。项目经费资助额度根据实际情况一次核定，分期拨付。</w:t>
      </w:r>
    </w:p>
    <w:p w:rsidR="00770878" w:rsidRPr="00770878" w:rsidRDefault="00770878" w:rsidP="00770878">
      <w:pPr>
        <w:widowControl/>
        <w:spacing w:line="300" w:lineRule="atLeast"/>
        <w:jc w:val="center"/>
        <w:rPr>
          <w:rFonts w:ascii="仿宋" w:eastAsia="仿宋" w:hAnsi="仿宋" w:cs="宋体" w:hint="eastAsia"/>
          <w:kern w:val="0"/>
          <w:szCs w:val="21"/>
          <w:shd w:val="clear" w:color="auto" w:fill="FFFFFF"/>
        </w:rPr>
      </w:pP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br/>
      </w:r>
      <w:r w:rsidRPr="00770878">
        <w:rPr>
          <w:rFonts w:ascii="仿宋_GB2312" w:eastAsia="仿宋_GB2312" w:hAnsi="仿宋" w:cs="宋体" w:hint="eastAsia"/>
          <w:b/>
          <w:bCs/>
          <w:kern w:val="0"/>
          <w:sz w:val="27"/>
          <w:szCs w:val="27"/>
          <w:shd w:val="clear" w:color="auto" w:fill="FFFFFF"/>
        </w:rPr>
        <w:t>第二章</w:t>
      </w:r>
      <w:r w:rsidRPr="00770878">
        <w:rPr>
          <w:rFonts w:ascii="宋体" w:eastAsia="宋体" w:hAnsi="宋体" w:cs="宋体" w:hint="eastAsia"/>
          <w:b/>
          <w:bCs/>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项目经费开支范围</w:t>
      </w:r>
      <w:r w:rsidRPr="00770878">
        <w:rPr>
          <w:rFonts w:ascii="仿宋" w:eastAsia="仿宋" w:hAnsi="仿宋" w:cs="宋体" w:hint="eastAsia"/>
          <w:kern w:val="0"/>
          <w:szCs w:val="21"/>
          <w:shd w:val="clear" w:color="auto" w:fill="FFFFFF"/>
        </w:rPr>
        <w:br/>
      </w:r>
      <w:r w:rsidRPr="00770878">
        <w:rPr>
          <w:rFonts w:ascii="宋体" w:eastAsia="宋体" w:hAnsi="宋体" w:cs="宋体" w:hint="eastAsia"/>
          <w:kern w:val="0"/>
          <w:szCs w:val="21"/>
          <w:shd w:val="clear" w:color="auto" w:fill="FFFFFF"/>
        </w:rPr>
        <w:t> </w:t>
      </w:r>
    </w:p>
    <w:p w:rsidR="00770878" w:rsidRPr="00770878" w:rsidRDefault="00770878" w:rsidP="00770878">
      <w:pPr>
        <w:widowControl/>
        <w:spacing w:line="300" w:lineRule="atLeast"/>
        <w:jc w:val="left"/>
        <w:rPr>
          <w:rFonts w:ascii="仿宋" w:eastAsia="仿宋" w:hAnsi="仿宋" w:cs="宋体" w:hint="eastAsia"/>
          <w:kern w:val="0"/>
          <w:szCs w:val="21"/>
          <w:shd w:val="clear" w:color="auto" w:fill="FFFFFF"/>
        </w:rPr>
      </w:pP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第四条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项目经费是指在项目研究过程中发生的与研究活动直接相关的费用，包括资料费、数据采集费、差旅费、会议费、国际合作与交流费、设备费、专家咨询费、劳务费、印刷费、管理费。</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（一）资料费：指在项目研究过程中发生的资料收集、录入、复印、翻拍、翻译等费用，以及必要的图书和专用软件购置费等。</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（二）数据采集费：指在项目研究过程中发生的问卷调查、数据跟踪采集、案例分析等费用。</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（三）差旅费：指在项目研究过程中开展国内调研活动所发生的交通费、食宿费及其它费用。差旅费的开支标准应当按照国家有关规定执行。</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（四）会议费：指在项目研究过程中为组织开展学术研讨、咨询以及协调项目或课题等活动而召开小型会议的费用。会议费的开支应当按照国家有关规定，严格控制会议规模、会议数量、会议开支标准和</w:t>
      </w:r>
      <w:r w:rsidRPr="00770878">
        <w:rPr>
          <w:rFonts w:ascii="仿宋_GB2312" w:eastAsia="仿宋_GB2312" w:hAnsi="仿宋" w:cs="宋体" w:hint="eastAsia"/>
          <w:kern w:val="0"/>
          <w:sz w:val="27"/>
          <w:szCs w:val="27"/>
          <w:shd w:val="clear" w:color="auto" w:fill="FFFFFF"/>
        </w:rPr>
        <w:lastRenderedPageBreak/>
        <w:t>会期。</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五）国际合作与交流费：指在项目研究过程中发生的赴国外及港澳台地区调研的交通费、食宿费及其它费用。项目经费应当严格控制国际合作与交流费支出，并执行国家外事经费管理的有关规定。因项目研究确需开支国际合作与交流费的，应当在项目预算中单独列示，并按照以下程序经批准后执行：重大项目、特别委托项目和年度项目中的重点项目由全国哲学社会科学规划办公室（以下简称全国社科规划办）批准，其它项目（不包括后期资助项目）由省(区、市)社会科学规划办公室（以下简称省(区、市)社科规划办）或在京委托管理机构批准。</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六）设备费：指在项目研究过程中发生的购置或租赁使用外单位设备而发生的费用。项目经费应当严格控制设备费支出。因项目研究确需购置的，应当在项目预算中单独列示，并经全国社科规划办批准后方可购置，并由项目负责人所在单位按照国家国有资产管理的规定进行管理。</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七）专家咨询费：指在项目研究过程中发生的支付给临时聘请的咨询专家的费用。咨询费不得支付给课题组成员及项目管理的相关人员。咨询费的支出总额，重大项目一般不得超过项目资助额的5%，其它项目不得超过项目资助额的10%。</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八）劳务费：指在项目研究过程中发生的支付给直接参与项目研究的在校研究生和其它课题组临时聘用人员等的劳务性费用。劳务费的支出总额，重大项目不得超过项目资助额的5%，其它项目不得超过项目资助额的10%。</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lastRenderedPageBreak/>
        <w:t>    </w:t>
      </w:r>
      <w:r w:rsidRPr="00770878">
        <w:rPr>
          <w:rFonts w:ascii="仿宋_GB2312" w:eastAsia="仿宋_GB2312" w:hAnsi="仿宋" w:cs="宋体" w:hint="eastAsia"/>
          <w:kern w:val="0"/>
          <w:sz w:val="27"/>
          <w:szCs w:val="27"/>
          <w:shd w:val="clear" w:color="auto" w:fill="FFFFFF"/>
        </w:rPr>
        <w:t>（九）印刷费：指在项目研究过程中发生的项目研究成果的打印费、印刷费和誊写费等。</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十）管理费：指在项目研究过程中对项目负责人所在单位为组织和支持项目研究而支出的费用。管理费的支出总额，重大项目每项不超过5000元；其他项目不得超过项目资助额的3%，其中，年度项目中的重点项目每项不超过3000元，年度项目中的一般项目、青年项目和西部项目、后期资助项目每项不超过2000元。严禁超额提取和重复提取。</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第五条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在项目研究过程中发生的除上述费用之外的其他支出，应当在项目预算中单独列示，单独核定。</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第六条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成果鉴定费是指在</w:t>
      </w:r>
      <w:proofErr w:type="gramStart"/>
      <w:r w:rsidRPr="00770878">
        <w:rPr>
          <w:rFonts w:ascii="仿宋_GB2312" w:eastAsia="仿宋_GB2312" w:hAnsi="仿宋" w:cs="宋体" w:hint="eastAsia"/>
          <w:kern w:val="0"/>
          <w:sz w:val="27"/>
          <w:szCs w:val="27"/>
          <w:shd w:val="clear" w:color="auto" w:fill="FFFFFF"/>
        </w:rPr>
        <w:t>项目结项时</w:t>
      </w:r>
      <w:proofErr w:type="gramEnd"/>
      <w:r w:rsidRPr="00770878">
        <w:rPr>
          <w:rFonts w:ascii="仿宋_GB2312" w:eastAsia="仿宋_GB2312" w:hAnsi="仿宋" w:cs="宋体" w:hint="eastAsia"/>
          <w:kern w:val="0"/>
          <w:sz w:val="27"/>
          <w:szCs w:val="27"/>
          <w:shd w:val="clear" w:color="auto" w:fill="FFFFFF"/>
        </w:rPr>
        <w:t>对项目成果的政治和学术质量进行评估所发生的费用。由全国社科规划办另行拨付。重大项目、特别委托项目、年度项目中的重点项目、后期资助项目的最终成果鉴定由全国社科规划办负责组织，鉴定专家的劳务费由全国社科规划办核定拨付；年度项目中的一般项目和青年项目、西部项目的最终成果鉴定由全国社科规划办委托省(区、市)社科规划办或在京委托管理机构负责组织，鉴定专家的劳务费由全国社科规划办委托省(区、市)社科规划办或在京委托管理机构拨付。每位鉴定专家的劳务费根据最终成果类别和字数掌握在300—1000元。因成果质量问题需组织第二次鉴定发生的费用，从尚未拨付的项目经费中扣除。</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第七条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项目研究成果通过验收后，对出版困难、学术性强的专著类项目经费的结余可用于该项目研究成果的出版补助。其余净结</w:t>
      </w:r>
      <w:r w:rsidRPr="00770878">
        <w:rPr>
          <w:rFonts w:ascii="仿宋_GB2312" w:eastAsia="仿宋_GB2312" w:hAnsi="仿宋" w:cs="宋体" w:hint="eastAsia"/>
          <w:kern w:val="0"/>
          <w:sz w:val="27"/>
          <w:szCs w:val="27"/>
          <w:shd w:val="clear" w:color="auto" w:fill="FFFFFF"/>
        </w:rPr>
        <w:lastRenderedPageBreak/>
        <w:t>余经费收回原渠道，并按照财政部关于结余资金管理的有关规定执行。</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 xml:space="preserve"> </w:t>
      </w:r>
    </w:p>
    <w:p w:rsidR="00770878" w:rsidRPr="00770878" w:rsidRDefault="00770878" w:rsidP="00770878">
      <w:pPr>
        <w:widowControl/>
        <w:spacing w:line="300" w:lineRule="atLeast"/>
        <w:jc w:val="center"/>
        <w:rPr>
          <w:rFonts w:ascii="仿宋" w:eastAsia="仿宋" w:hAnsi="仿宋" w:cs="宋体" w:hint="eastAsia"/>
          <w:kern w:val="0"/>
          <w:szCs w:val="21"/>
          <w:shd w:val="clear" w:color="auto" w:fill="FFFFFF"/>
        </w:rPr>
      </w:pP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第三章</w:t>
      </w:r>
      <w:r w:rsidRPr="00770878">
        <w:rPr>
          <w:rFonts w:ascii="宋体" w:eastAsia="宋体" w:hAnsi="宋体" w:cs="宋体" w:hint="eastAsia"/>
          <w:b/>
          <w:bCs/>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项目经费预算编制、审批和执行</w:t>
      </w:r>
    </w:p>
    <w:p w:rsidR="00770878" w:rsidRPr="00770878" w:rsidRDefault="00770878" w:rsidP="00770878">
      <w:pPr>
        <w:widowControl/>
        <w:spacing w:line="300" w:lineRule="atLeast"/>
        <w:jc w:val="left"/>
        <w:rPr>
          <w:rFonts w:ascii="仿宋" w:eastAsia="仿宋" w:hAnsi="仿宋" w:cs="宋体" w:hint="eastAsia"/>
          <w:kern w:val="0"/>
          <w:szCs w:val="21"/>
          <w:shd w:val="clear" w:color="auto" w:fill="FFFFFF"/>
        </w:rPr>
      </w:pPr>
      <w:r w:rsidRPr="00770878">
        <w:rPr>
          <w:rFonts w:ascii="仿宋" w:eastAsia="仿宋" w:hAnsi="仿宋" w:cs="宋体" w:hint="eastAsia"/>
          <w:kern w:val="0"/>
          <w:szCs w:val="21"/>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第八条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项目申请人在申报国家社科基金项目时，参考全国社科规划办公布的经费资助额度，根据研究的需要编制项目概算；对评审后的拟立项项目，学科评审组审核概算，提出建议资助金额；全国社科规划办对建议资助金额进行复核，报全国哲学社会科学规划领导小组（以下简称全国社科规划领导小组）审批。</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第九条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全国社科规划办在评审工作结束后一个月内，向项目负责人所在单位发出《国家社会科学基金项目立项通知书》。项目负责人接到立项通知书后，按批准的资助金额编制项目预算，并根据要求填写回执，于一个月内将列有预算的回执报全国社科规划办。凡无特殊原因逾期不寄回执者，视为自动放弃资助，不再办理拨款手续。</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第十条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项目预算编制要求：</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（一）项目预算的编制应当根据项目研究的合理需要，坚持目标相关性、政策相符性和经济合理性原则。</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（二）应根据项目经费开支范围确定的支出科目编制项目预算，并对主要用途和理由进行详细说明。</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（三）编制项目预算应接受本单位财务管理部门和科研管理部门的指导和审核。</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第十一条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全国社科规划办对列有项目预算的回执进行审核，批准后将项目启动经费拨付项目负责人所在单位。项目经费由项目</w:t>
      </w:r>
      <w:r w:rsidRPr="00770878">
        <w:rPr>
          <w:rFonts w:ascii="仿宋_GB2312" w:eastAsia="仿宋_GB2312" w:hAnsi="仿宋" w:cs="宋体" w:hint="eastAsia"/>
          <w:kern w:val="0"/>
          <w:sz w:val="27"/>
          <w:szCs w:val="27"/>
          <w:shd w:val="clear" w:color="auto" w:fill="FFFFFF"/>
        </w:rPr>
        <w:lastRenderedPageBreak/>
        <w:t>负责人所在单位统一管理，一般不能转拨其它单位。如确需转拨协作单位，应书面报全国社科规划办审批。协作单位不能在转拨经费中提取管理费。</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第十二条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项目经费根据项目类别和完成期限，分期拨付。重大项目、特别委托项目、年度项目中的重点项目一般拨款三次，立项当年以回执为凭，拨付资助经费的30%，</w:t>
      </w:r>
      <w:proofErr w:type="gramStart"/>
      <w:r w:rsidRPr="00770878">
        <w:rPr>
          <w:rFonts w:ascii="仿宋_GB2312" w:eastAsia="仿宋_GB2312" w:hAnsi="仿宋" w:cs="宋体" w:hint="eastAsia"/>
          <w:kern w:val="0"/>
          <w:sz w:val="27"/>
          <w:szCs w:val="27"/>
          <w:shd w:val="clear" w:color="auto" w:fill="FFFFFF"/>
        </w:rPr>
        <w:t>次年以</w:t>
      </w:r>
      <w:proofErr w:type="gramEnd"/>
      <w:r w:rsidRPr="00770878">
        <w:rPr>
          <w:rFonts w:ascii="仿宋_GB2312" w:eastAsia="仿宋_GB2312" w:hAnsi="仿宋" w:cs="宋体" w:hint="eastAsia"/>
          <w:kern w:val="0"/>
          <w:sz w:val="27"/>
          <w:szCs w:val="27"/>
          <w:shd w:val="clear" w:color="auto" w:fill="FFFFFF"/>
        </w:rPr>
        <w:t>检查合格的书面报告和《国家社会科学基金项目年度检查表》为凭，拨付50%，其余20%在项目</w:t>
      </w:r>
      <w:proofErr w:type="gramStart"/>
      <w:r w:rsidRPr="00770878">
        <w:rPr>
          <w:rFonts w:ascii="仿宋_GB2312" w:eastAsia="仿宋_GB2312" w:hAnsi="仿宋" w:cs="宋体" w:hint="eastAsia"/>
          <w:kern w:val="0"/>
          <w:sz w:val="27"/>
          <w:szCs w:val="27"/>
          <w:shd w:val="clear" w:color="auto" w:fill="FFFFFF"/>
        </w:rPr>
        <w:t>验收结项后</w:t>
      </w:r>
      <w:proofErr w:type="gramEnd"/>
      <w:r w:rsidRPr="00770878">
        <w:rPr>
          <w:rFonts w:ascii="仿宋_GB2312" w:eastAsia="仿宋_GB2312" w:hAnsi="仿宋" w:cs="宋体" w:hint="eastAsia"/>
          <w:kern w:val="0"/>
          <w:sz w:val="27"/>
          <w:szCs w:val="27"/>
          <w:shd w:val="clear" w:color="auto" w:fill="FFFFFF"/>
        </w:rPr>
        <w:t>拨付；年度项目中的一般项目和青年项目、西部项目一般拨款二次，立项当年以回执为凭，拨付资助经费的80%，其余20%在项目</w:t>
      </w:r>
      <w:proofErr w:type="gramStart"/>
      <w:r w:rsidRPr="00770878">
        <w:rPr>
          <w:rFonts w:ascii="仿宋_GB2312" w:eastAsia="仿宋_GB2312" w:hAnsi="仿宋" w:cs="宋体" w:hint="eastAsia"/>
          <w:kern w:val="0"/>
          <w:sz w:val="27"/>
          <w:szCs w:val="27"/>
          <w:shd w:val="clear" w:color="auto" w:fill="FFFFFF"/>
        </w:rPr>
        <w:t>验收结项后</w:t>
      </w:r>
      <w:proofErr w:type="gramEnd"/>
      <w:r w:rsidRPr="00770878">
        <w:rPr>
          <w:rFonts w:ascii="仿宋_GB2312" w:eastAsia="仿宋_GB2312" w:hAnsi="仿宋" w:cs="宋体" w:hint="eastAsia"/>
          <w:kern w:val="0"/>
          <w:sz w:val="27"/>
          <w:szCs w:val="27"/>
          <w:shd w:val="clear" w:color="auto" w:fill="FFFFFF"/>
        </w:rPr>
        <w:t>拨付；后期资助项目立项后拨付30-50%继续研究经费，其余经费待验收合格后拨付给有关出版社资助出版。未通过</w:t>
      </w:r>
      <w:proofErr w:type="gramStart"/>
      <w:r w:rsidRPr="00770878">
        <w:rPr>
          <w:rFonts w:ascii="仿宋_GB2312" w:eastAsia="仿宋_GB2312" w:hAnsi="仿宋" w:cs="宋体" w:hint="eastAsia"/>
          <w:kern w:val="0"/>
          <w:sz w:val="27"/>
          <w:szCs w:val="27"/>
          <w:shd w:val="clear" w:color="auto" w:fill="FFFFFF"/>
        </w:rPr>
        <w:t>验收结项的</w:t>
      </w:r>
      <w:proofErr w:type="gramEnd"/>
      <w:r w:rsidRPr="00770878">
        <w:rPr>
          <w:rFonts w:ascii="仿宋_GB2312" w:eastAsia="仿宋_GB2312" w:hAnsi="仿宋" w:cs="宋体" w:hint="eastAsia"/>
          <w:kern w:val="0"/>
          <w:sz w:val="27"/>
          <w:szCs w:val="27"/>
          <w:shd w:val="clear" w:color="auto" w:fill="FFFFFF"/>
        </w:rPr>
        <w:t>项目，不予拨付剩余经费。</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第十三条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项目负责人应严格执行批准后的项目预算，一般不能调整。确因项目研究需要进行调整，应当按照以下程序进行核批：</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（一）项目预算总额调整，应当按照程序报全国社科规划办批准。</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二）项目支出预算科目中劳务费、专家咨询费和管理费预算一般不予调整。其他支出科目，调整金额超过项目预算总额10%的，应按程序报全国社科规划办批准；未超过项目预算总额10%的，应报所在单位科研管理部门批准并报财务部门备案。</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第十四条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项目负责人所在单位应当严格按照本办法的规定，制定内部管理办法，建立健全内部控制制度，加强对项目经费的监</w:t>
      </w:r>
      <w:r w:rsidRPr="00770878">
        <w:rPr>
          <w:rFonts w:ascii="仿宋_GB2312" w:eastAsia="仿宋_GB2312" w:hAnsi="仿宋" w:cs="宋体" w:hint="eastAsia"/>
          <w:kern w:val="0"/>
          <w:sz w:val="27"/>
          <w:szCs w:val="27"/>
          <w:shd w:val="clear" w:color="auto" w:fill="FFFFFF"/>
        </w:rPr>
        <w:lastRenderedPageBreak/>
        <w:t>督和管理。</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第十五条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项目负责人应当严格按照本办法规定的项目经费开支范围和标准办理支出。严禁使用项目经费支付各种罚款、捐款、赞助、投资等，严禁以任何方式变相谋取私利。</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第十六条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项目完成后，项目负责人应会同所在单位财务部门清理该项目收支账目，编制《国家社会科学基金项目结项审批书》中的项目决算表，并附上财务部门打印的项目经费开支明细账。项目负责人和所在单位应实事求是地填写项目决算表。</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第十七条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项目预算执行过程中实行重大事项报告制度。在项目实施期间出现项目名称、成果形式改变；项目研究内容重大调整；项目负责人或项目管理单位变更；未能按计划完成研究任务，要求延期一年以上（含一年）或多次延期和其他重要事项变更的，须由项目负责人或所在单位提交书面请示，经省(区、市)社科规划办或在京委托管理机构审核并签署意见，报全国社科规划办审批。</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经全国社科规划办检查发现有重大事项变更未</w:t>
      </w:r>
      <w:proofErr w:type="gramStart"/>
      <w:r w:rsidRPr="00770878">
        <w:rPr>
          <w:rFonts w:ascii="仿宋_GB2312" w:eastAsia="仿宋_GB2312" w:hAnsi="仿宋" w:cs="宋体" w:hint="eastAsia"/>
          <w:kern w:val="0"/>
          <w:sz w:val="27"/>
          <w:szCs w:val="27"/>
          <w:shd w:val="clear" w:color="auto" w:fill="FFFFFF"/>
        </w:rPr>
        <w:t>予报</w:t>
      </w:r>
      <w:proofErr w:type="gramEnd"/>
      <w:r w:rsidRPr="00770878">
        <w:rPr>
          <w:rFonts w:ascii="仿宋_GB2312" w:eastAsia="仿宋_GB2312" w:hAnsi="仿宋" w:cs="宋体" w:hint="eastAsia"/>
          <w:kern w:val="0"/>
          <w:sz w:val="27"/>
          <w:szCs w:val="27"/>
          <w:shd w:val="clear" w:color="auto" w:fill="FFFFFF"/>
        </w:rPr>
        <w:t>告者，暂停拨款，待报告并经审批后，再恢复拨款。</w:t>
      </w:r>
    </w:p>
    <w:p w:rsidR="00770878" w:rsidRPr="00770878" w:rsidRDefault="00770878" w:rsidP="00770878">
      <w:pPr>
        <w:widowControl/>
        <w:spacing w:line="300" w:lineRule="atLeast"/>
        <w:jc w:val="center"/>
        <w:rPr>
          <w:rFonts w:ascii="仿宋" w:eastAsia="仿宋" w:hAnsi="仿宋" w:cs="宋体" w:hint="eastAsia"/>
          <w:kern w:val="0"/>
          <w:szCs w:val="21"/>
          <w:shd w:val="clear" w:color="auto" w:fill="FFFFFF"/>
        </w:rPr>
      </w:pP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br/>
      </w:r>
      <w:r w:rsidRPr="00770878">
        <w:rPr>
          <w:rFonts w:ascii="仿宋_GB2312" w:eastAsia="仿宋_GB2312" w:hAnsi="仿宋" w:cs="宋体" w:hint="eastAsia"/>
          <w:b/>
          <w:bCs/>
          <w:kern w:val="0"/>
          <w:sz w:val="27"/>
          <w:szCs w:val="27"/>
          <w:shd w:val="clear" w:color="auto" w:fill="FFFFFF"/>
        </w:rPr>
        <w:t>第四章</w:t>
      </w:r>
      <w:r w:rsidRPr="00770878">
        <w:rPr>
          <w:rFonts w:ascii="宋体" w:eastAsia="宋体" w:hAnsi="宋体" w:cs="宋体" w:hint="eastAsia"/>
          <w:b/>
          <w:bCs/>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项目经费管理与监督</w:t>
      </w:r>
    </w:p>
    <w:p w:rsidR="00770878" w:rsidRPr="00770878" w:rsidRDefault="00770878" w:rsidP="00770878">
      <w:pPr>
        <w:widowControl/>
        <w:spacing w:line="300" w:lineRule="atLeast"/>
        <w:jc w:val="left"/>
        <w:rPr>
          <w:rFonts w:ascii="仿宋" w:eastAsia="仿宋" w:hAnsi="仿宋" w:cs="宋体" w:hint="eastAsia"/>
          <w:kern w:val="0"/>
          <w:szCs w:val="21"/>
          <w:shd w:val="clear" w:color="auto" w:fill="FFFFFF"/>
        </w:rPr>
      </w:pPr>
      <w:r w:rsidRPr="00770878">
        <w:rPr>
          <w:rFonts w:ascii="仿宋" w:eastAsia="仿宋" w:hAnsi="仿宋" w:cs="宋体" w:hint="eastAsia"/>
          <w:kern w:val="0"/>
          <w:szCs w:val="21"/>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第十八条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项目一经批准，不得无故中止。对无故不完成研究任务者，全国社科规划</w:t>
      </w:r>
      <w:proofErr w:type="gramStart"/>
      <w:r w:rsidRPr="00770878">
        <w:rPr>
          <w:rFonts w:ascii="仿宋_GB2312" w:eastAsia="仿宋_GB2312" w:hAnsi="仿宋" w:cs="宋体" w:hint="eastAsia"/>
          <w:kern w:val="0"/>
          <w:sz w:val="27"/>
          <w:szCs w:val="27"/>
          <w:shd w:val="clear" w:color="auto" w:fill="FFFFFF"/>
        </w:rPr>
        <w:t>办停止</w:t>
      </w:r>
      <w:proofErr w:type="gramEnd"/>
      <w:r w:rsidRPr="00770878">
        <w:rPr>
          <w:rFonts w:ascii="仿宋_GB2312" w:eastAsia="仿宋_GB2312" w:hAnsi="仿宋" w:cs="宋体" w:hint="eastAsia"/>
          <w:kern w:val="0"/>
          <w:sz w:val="27"/>
          <w:szCs w:val="27"/>
          <w:shd w:val="clear" w:color="auto" w:fill="FFFFFF"/>
        </w:rPr>
        <w:t>拨款，并追回已拨经费；对因故中止研究者（指项目负责人因出国、生病、死亡或其它原因不能继续研究的），全国社科规划</w:t>
      </w:r>
      <w:proofErr w:type="gramStart"/>
      <w:r w:rsidRPr="00770878">
        <w:rPr>
          <w:rFonts w:ascii="仿宋_GB2312" w:eastAsia="仿宋_GB2312" w:hAnsi="仿宋" w:cs="宋体" w:hint="eastAsia"/>
          <w:kern w:val="0"/>
          <w:sz w:val="27"/>
          <w:szCs w:val="27"/>
          <w:shd w:val="clear" w:color="auto" w:fill="FFFFFF"/>
        </w:rPr>
        <w:t>办停止</w:t>
      </w:r>
      <w:proofErr w:type="gramEnd"/>
      <w:r w:rsidRPr="00770878">
        <w:rPr>
          <w:rFonts w:ascii="仿宋_GB2312" w:eastAsia="仿宋_GB2312" w:hAnsi="仿宋" w:cs="宋体" w:hint="eastAsia"/>
          <w:kern w:val="0"/>
          <w:sz w:val="27"/>
          <w:szCs w:val="27"/>
          <w:shd w:val="clear" w:color="auto" w:fill="FFFFFF"/>
        </w:rPr>
        <w:t>拨款，并追回已拨经费的剩余部分；对因严重违反</w:t>
      </w:r>
      <w:r w:rsidRPr="00770878">
        <w:rPr>
          <w:rFonts w:ascii="仿宋_GB2312" w:eastAsia="仿宋_GB2312" w:hAnsi="仿宋" w:cs="宋体" w:hint="eastAsia"/>
          <w:kern w:val="0"/>
          <w:sz w:val="27"/>
          <w:szCs w:val="27"/>
          <w:shd w:val="clear" w:color="auto" w:fill="FFFFFF"/>
        </w:rPr>
        <w:lastRenderedPageBreak/>
        <w:t>财务制度或其他原因而被撤销项目的，追回已拨经费。</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项目负责人所在单位必须协助追回相关经费，并退还全国社科规划办。如无正当理由，接到通知后超过三个月仍未追回，全国社科规划办将视情况对该单位做出相应的处理。</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第十九条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全国社科规划办每年将有重点地检查项目经费的管理和使用情况，项目管理单位应当积极配合，如实反映情况，提供有关资料。</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省(区、市)社科规划办或在京委托管理机构受全国社科规划办委托，对管理范围内的项目经费行使监督、检查和指导职责。</w:t>
      </w:r>
      <w:r w:rsidRPr="00770878">
        <w:rPr>
          <w:rFonts w:ascii="仿宋_GB2312" w:eastAsia="仿宋_GB2312" w:hAnsi="仿宋" w:cs="宋体" w:hint="eastAsia"/>
          <w:kern w:val="0"/>
          <w:sz w:val="27"/>
          <w:szCs w:val="27"/>
          <w:shd w:val="clear" w:color="auto" w:fill="FFFFFF"/>
        </w:rPr>
        <w:br/>
        <w:t>项目负责人所在单位科研管理部门和财务部门对项目经费实施具体管理，按财务制度要求，加强对项目预决算的审核，对预算的执行和各项开支情况进行检查，如不符合国家有关规定或本办法规定，应及时予以纠正。项目负责人所在单位财务部门应妥善保存项目经费账目和单据。</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第二十条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全国社科规划办加强对项目实施及经费使用的绩效考评。每年年终向全国社科规划领导小组和财政部报送当年经费决算和使用情况说明。</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第二十一条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对违反本办法规定者，视情节轻重分别采取书面警告、通报批评、停止拨款、撤销项目、追回全部已拨经费等处理措施。</w:t>
      </w:r>
    </w:p>
    <w:p w:rsidR="00770878" w:rsidRPr="00770878" w:rsidRDefault="00770878" w:rsidP="00770878">
      <w:pPr>
        <w:widowControl/>
        <w:spacing w:line="300" w:lineRule="atLeast"/>
        <w:jc w:val="center"/>
        <w:rPr>
          <w:rFonts w:ascii="仿宋" w:eastAsia="仿宋" w:hAnsi="仿宋" w:cs="宋体" w:hint="eastAsia"/>
          <w:kern w:val="0"/>
          <w:szCs w:val="21"/>
          <w:shd w:val="clear" w:color="auto" w:fill="FFFFFF"/>
        </w:rPr>
      </w:pP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第五章</w:t>
      </w:r>
      <w:r w:rsidRPr="00770878">
        <w:rPr>
          <w:rFonts w:ascii="宋体" w:eastAsia="宋体" w:hAnsi="宋体" w:cs="宋体" w:hint="eastAsia"/>
          <w:b/>
          <w:bCs/>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附</w:t>
      </w:r>
      <w:r w:rsidRPr="00770878">
        <w:rPr>
          <w:rFonts w:ascii="宋体" w:eastAsia="宋体" w:hAnsi="宋体" w:cs="宋体" w:hint="eastAsia"/>
          <w:b/>
          <w:bCs/>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则</w:t>
      </w:r>
    </w:p>
    <w:p w:rsidR="008A58EB" w:rsidRPr="00770878" w:rsidRDefault="00770878" w:rsidP="00770878">
      <w:r w:rsidRPr="00770878">
        <w:rPr>
          <w:rFonts w:ascii="仿宋" w:eastAsia="仿宋" w:hAnsi="仿宋" w:cs="宋体" w:hint="eastAsia"/>
          <w:kern w:val="0"/>
          <w:szCs w:val="21"/>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第二十二条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本办法适用于教育学、艺术学、军事学三个单列学科。</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lastRenderedPageBreak/>
        <w:t>    </w:t>
      </w:r>
      <w:r w:rsidRPr="00770878">
        <w:rPr>
          <w:rFonts w:ascii="仿宋_GB2312" w:eastAsia="仿宋_GB2312" w:hAnsi="仿宋" w:cs="宋体" w:hint="eastAsia"/>
          <w:b/>
          <w:bCs/>
          <w:kern w:val="0"/>
          <w:sz w:val="27"/>
          <w:szCs w:val="27"/>
          <w:shd w:val="clear" w:color="auto" w:fill="FFFFFF"/>
        </w:rPr>
        <w:t>第二十三条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本办法由财政部、全国社科规划领导小组负责解释。</w:t>
      </w:r>
      <w:r w:rsidRPr="00770878">
        <w:rPr>
          <w:rFonts w:ascii="仿宋_GB2312" w:eastAsia="仿宋_GB2312" w:hAnsi="仿宋" w:cs="宋体" w:hint="eastAsia"/>
          <w:kern w:val="0"/>
          <w:sz w:val="27"/>
          <w:szCs w:val="27"/>
          <w:shd w:val="clear" w:color="auto" w:fill="FFFFFF"/>
        </w:rPr>
        <w:br/>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b/>
          <w:bCs/>
          <w:kern w:val="0"/>
          <w:sz w:val="27"/>
          <w:szCs w:val="27"/>
          <w:shd w:val="clear" w:color="auto" w:fill="FFFFFF"/>
        </w:rPr>
        <w:t>第二十四条</w:t>
      </w:r>
      <w:r w:rsidRPr="00770878">
        <w:rPr>
          <w:rFonts w:ascii="宋体" w:eastAsia="宋体" w:hAnsi="宋体" w:cs="宋体" w:hint="eastAsia"/>
          <w:kern w:val="0"/>
          <w:sz w:val="27"/>
          <w:szCs w:val="27"/>
          <w:shd w:val="clear" w:color="auto" w:fill="FFFFFF"/>
        </w:rPr>
        <w:t>  </w:t>
      </w:r>
      <w:r w:rsidRPr="00770878">
        <w:rPr>
          <w:rFonts w:ascii="仿宋_GB2312" w:eastAsia="仿宋_GB2312" w:hAnsi="仿宋" w:cs="宋体" w:hint="eastAsia"/>
          <w:kern w:val="0"/>
          <w:sz w:val="27"/>
          <w:szCs w:val="27"/>
          <w:shd w:val="clear" w:color="auto" w:fill="FFFFFF"/>
        </w:rPr>
        <w:t>本办法自发布之日起施行，2001年颁发的《国家社会科学基金项目资助经费管理办法》（</w:t>
      </w:r>
      <w:proofErr w:type="gramStart"/>
      <w:r w:rsidRPr="00770878">
        <w:rPr>
          <w:rFonts w:ascii="仿宋_GB2312" w:eastAsia="仿宋_GB2312" w:hAnsi="仿宋" w:cs="宋体" w:hint="eastAsia"/>
          <w:kern w:val="0"/>
          <w:sz w:val="27"/>
          <w:szCs w:val="27"/>
          <w:shd w:val="clear" w:color="auto" w:fill="FFFFFF"/>
        </w:rPr>
        <w:t>财教</w:t>
      </w:r>
      <w:proofErr w:type="gramEnd"/>
      <w:r w:rsidRPr="00770878">
        <w:rPr>
          <w:rFonts w:ascii="仿宋_GB2312" w:eastAsia="仿宋_GB2312" w:hAnsi="仿宋" w:cs="宋体" w:hint="eastAsia"/>
          <w:kern w:val="0"/>
          <w:sz w:val="27"/>
          <w:szCs w:val="27"/>
          <w:shd w:val="clear" w:color="auto" w:fill="FFFFFF"/>
        </w:rPr>
        <w:t>[2001]142号）同时废止。以前发布的相关办法中与本办法不一致的规定按照本办法的规定执行。</w:t>
      </w:r>
    </w:p>
    <w:sectPr w:rsidR="008A58EB" w:rsidRPr="0077087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D09" w:rsidRDefault="00F30D09" w:rsidP="00770878">
      <w:r>
        <w:separator/>
      </w:r>
    </w:p>
  </w:endnote>
  <w:endnote w:type="continuationSeparator" w:id="0">
    <w:p w:rsidR="00F30D09" w:rsidRDefault="00F30D09" w:rsidP="0077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78" w:rsidRDefault="007708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78" w:rsidRDefault="0077087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78" w:rsidRDefault="007708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D09" w:rsidRDefault="00F30D09" w:rsidP="00770878">
      <w:r>
        <w:separator/>
      </w:r>
    </w:p>
  </w:footnote>
  <w:footnote w:type="continuationSeparator" w:id="0">
    <w:p w:rsidR="00F30D09" w:rsidRDefault="00F30D09" w:rsidP="00770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78" w:rsidRDefault="007708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78" w:rsidRDefault="00770878" w:rsidP="0077087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78" w:rsidRDefault="007708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E50"/>
    <w:rsid w:val="000017A3"/>
    <w:rsid w:val="00012B06"/>
    <w:rsid w:val="00013DA8"/>
    <w:rsid w:val="00014439"/>
    <w:rsid w:val="0001753B"/>
    <w:rsid w:val="00020730"/>
    <w:rsid w:val="00026EA2"/>
    <w:rsid w:val="00036B31"/>
    <w:rsid w:val="00052765"/>
    <w:rsid w:val="00053CC2"/>
    <w:rsid w:val="00056E02"/>
    <w:rsid w:val="00077C69"/>
    <w:rsid w:val="00077F04"/>
    <w:rsid w:val="00083903"/>
    <w:rsid w:val="00085FCB"/>
    <w:rsid w:val="000A1954"/>
    <w:rsid w:val="000A1BD1"/>
    <w:rsid w:val="000A75B0"/>
    <w:rsid w:val="000C4C2B"/>
    <w:rsid w:val="000C59C2"/>
    <w:rsid w:val="000C6B82"/>
    <w:rsid w:val="000D0B5D"/>
    <w:rsid w:val="000E23FA"/>
    <w:rsid w:val="000F1898"/>
    <w:rsid w:val="000F35E9"/>
    <w:rsid w:val="000F4CF2"/>
    <w:rsid w:val="00103F37"/>
    <w:rsid w:val="00104FB4"/>
    <w:rsid w:val="00105821"/>
    <w:rsid w:val="00111D3B"/>
    <w:rsid w:val="0011478C"/>
    <w:rsid w:val="001357E7"/>
    <w:rsid w:val="001367AA"/>
    <w:rsid w:val="00140E8C"/>
    <w:rsid w:val="00141D97"/>
    <w:rsid w:val="00145575"/>
    <w:rsid w:val="001510FD"/>
    <w:rsid w:val="00153DBF"/>
    <w:rsid w:val="00156B0D"/>
    <w:rsid w:val="00162B22"/>
    <w:rsid w:val="00163F82"/>
    <w:rsid w:val="00175B6C"/>
    <w:rsid w:val="001802D0"/>
    <w:rsid w:val="001819A5"/>
    <w:rsid w:val="001A35F9"/>
    <w:rsid w:val="001A4630"/>
    <w:rsid w:val="001C0DBF"/>
    <w:rsid w:val="001C1E73"/>
    <w:rsid w:val="001E18E1"/>
    <w:rsid w:val="001E5E61"/>
    <w:rsid w:val="001E67BF"/>
    <w:rsid w:val="001F036B"/>
    <w:rsid w:val="0021246F"/>
    <w:rsid w:val="002144F3"/>
    <w:rsid w:val="00224007"/>
    <w:rsid w:val="00232F9D"/>
    <w:rsid w:val="00234897"/>
    <w:rsid w:val="00235A48"/>
    <w:rsid w:val="00235FF1"/>
    <w:rsid w:val="00247D64"/>
    <w:rsid w:val="00247FA2"/>
    <w:rsid w:val="002569CD"/>
    <w:rsid w:val="00257CA0"/>
    <w:rsid w:val="00263096"/>
    <w:rsid w:val="00263DBC"/>
    <w:rsid w:val="002642FD"/>
    <w:rsid w:val="00272BD5"/>
    <w:rsid w:val="002820CE"/>
    <w:rsid w:val="00285A8F"/>
    <w:rsid w:val="0029119E"/>
    <w:rsid w:val="002914F4"/>
    <w:rsid w:val="002965CF"/>
    <w:rsid w:val="002A1683"/>
    <w:rsid w:val="002A3643"/>
    <w:rsid w:val="002A5532"/>
    <w:rsid w:val="002B2500"/>
    <w:rsid w:val="002B7413"/>
    <w:rsid w:val="002C3994"/>
    <w:rsid w:val="002D4256"/>
    <w:rsid w:val="002E1D90"/>
    <w:rsid w:val="002F4156"/>
    <w:rsid w:val="00301643"/>
    <w:rsid w:val="003122CD"/>
    <w:rsid w:val="003133BA"/>
    <w:rsid w:val="00315A1C"/>
    <w:rsid w:val="00326FAD"/>
    <w:rsid w:val="003363F0"/>
    <w:rsid w:val="00341A0F"/>
    <w:rsid w:val="00347982"/>
    <w:rsid w:val="00363073"/>
    <w:rsid w:val="00367B78"/>
    <w:rsid w:val="003A1958"/>
    <w:rsid w:val="003B1F44"/>
    <w:rsid w:val="003B2521"/>
    <w:rsid w:val="003B2671"/>
    <w:rsid w:val="003C33F8"/>
    <w:rsid w:val="003D47A6"/>
    <w:rsid w:val="003F6335"/>
    <w:rsid w:val="003F659E"/>
    <w:rsid w:val="003F7855"/>
    <w:rsid w:val="004004D7"/>
    <w:rsid w:val="00400DC9"/>
    <w:rsid w:val="00402CD5"/>
    <w:rsid w:val="0041161C"/>
    <w:rsid w:val="00426664"/>
    <w:rsid w:val="00435FC9"/>
    <w:rsid w:val="00442BC2"/>
    <w:rsid w:val="00452C94"/>
    <w:rsid w:val="0046002A"/>
    <w:rsid w:val="00462E40"/>
    <w:rsid w:val="00465B38"/>
    <w:rsid w:val="004674F7"/>
    <w:rsid w:val="00487633"/>
    <w:rsid w:val="004905BF"/>
    <w:rsid w:val="004A1F04"/>
    <w:rsid w:val="004B26C4"/>
    <w:rsid w:val="004B2B71"/>
    <w:rsid w:val="004C79B8"/>
    <w:rsid w:val="004D099D"/>
    <w:rsid w:val="004D406D"/>
    <w:rsid w:val="004E5D6E"/>
    <w:rsid w:val="004E759F"/>
    <w:rsid w:val="005003A6"/>
    <w:rsid w:val="0051563C"/>
    <w:rsid w:val="005238AD"/>
    <w:rsid w:val="0053328E"/>
    <w:rsid w:val="00535EBB"/>
    <w:rsid w:val="0053764E"/>
    <w:rsid w:val="00541ECF"/>
    <w:rsid w:val="00543AB1"/>
    <w:rsid w:val="00546E9E"/>
    <w:rsid w:val="00547CD9"/>
    <w:rsid w:val="005559EA"/>
    <w:rsid w:val="005634BA"/>
    <w:rsid w:val="00590486"/>
    <w:rsid w:val="00591E95"/>
    <w:rsid w:val="00594C65"/>
    <w:rsid w:val="00596846"/>
    <w:rsid w:val="0059760F"/>
    <w:rsid w:val="005C1B28"/>
    <w:rsid w:val="005C3444"/>
    <w:rsid w:val="005C6189"/>
    <w:rsid w:val="005C7D47"/>
    <w:rsid w:val="005D2925"/>
    <w:rsid w:val="005D5A2B"/>
    <w:rsid w:val="005F42D8"/>
    <w:rsid w:val="005F55F9"/>
    <w:rsid w:val="00603CE7"/>
    <w:rsid w:val="006128CE"/>
    <w:rsid w:val="00617962"/>
    <w:rsid w:val="0062526B"/>
    <w:rsid w:val="00625374"/>
    <w:rsid w:val="00635235"/>
    <w:rsid w:val="00641C35"/>
    <w:rsid w:val="00642E50"/>
    <w:rsid w:val="0065383B"/>
    <w:rsid w:val="00692150"/>
    <w:rsid w:val="0069466D"/>
    <w:rsid w:val="006A70DA"/>
    <w:rsid w:val="006B2AD2"/>
    <w:rsid w:val="006C558D"/>
    <w:rsid w:val="006D6F02"/>
    <w:rsid w:val="006D73C0"/>
    <w:rsid w:val="006E74D0"/>
    <w:rsid w:val="007036DB"/>
    <w:rsid w:val="00711B4E"/>
    <w:rsid w:val="00731AB9"/>
    <w:rsid w:val="007353BE"/>
    <w:rsid w:val="0073582E"/>
    <w:rsid w:val="007447BB"/>
    <w:rsid w:val="00766DCE"/>
    <w:rsid w:val="00770878"/>
    <w:rsid w:val="00771B01"/>
    <w:rsid w:val="007738CF"/>
    <w:rsid w:val="007756C5"/>
    <w:rsid w:val="00775AB6"/>
    <w:rsid w:val="007826D6"/>
    <w:rsid w:val="00791A2D"/>
    <w:rsid w:val="00793317"/>
    <w:rsid w:val="00795B08"/>
    <w:rsid w:val="0079624A"/>
    <w:rsid w:val="007A1FB3"/>
    <w:rsid w:val="007A3315"/>
    <w:rsid w:val="007A6B7B"/>
    <w:rsid w:val="007A7F7B"/>
    <w:rsid w:val="007B0E8A"/>
    <w:rsid w:val="007B2D2C"/>
    <w:rsid w:val="007B363D"/>
    <w:rsid w:val="007C135B"/>
    <w:rsid w:val="007E1085"/>
    <w:rsid w:val="007E5D7C"/>
    <w:rsid w:val="007F1F50"/>
    <w:rsid w:val="007F6CA7"/>
    <w:rsid w:val="00801A4E"/>
    <w:rsid w:val="00816BD0"/>
    <w:rsid w:val="00817B1D"/>
    <w:rsid w:val="00820B3D"/>
    <w:rsid w:val="00826C9A"/>
    <w:rsid w:val="008338B7"/>
    <w:rsid w:val="00840CAA"/>
    <w:rsid w:val="0084386B"/>
    <w:rsid w:val="00847891"/>
    <w:rsid w:val="00851B5B"/>
    <w:rsid w:val="00852BB9"/>
    <w:rsid w:val="00856DB8"/>
    <w:rsid w:val="00857A82"/>
    <w:rsid w:val="008609CF"/>
    <w:rsid w:val="0086149F"/>
    <w:rsid w:val="00861EF8"/>
    <w:rsid w:val="00864AB1"/>
    <w:rsid w:val="0087055B"/>
    <w:rsid w:val="008854C0"/>
    <w:rsid w:val="00897C33"/>
    <w:rsid w:val="00897CE6"/>
    <w:rsid w:val="008A0EFE"/>
    <w:rsid w:val="008A58EB"/>
    <w:rsid w:val="008A6754"/>
    <w:rsid w:val="008A6841"/>
    <w:rsid w:val="008B04D3"/>
    <w:rsid w:val="008B2509"/>
    <w:rsid w:val="008C2E1D"/>
    <w:rsid w:val="008C4DAA"/>
    <w:rsid w:val="008E1839"/>
    <w:rsid w:val="008E4DB5"/>
    <w:rsid w:val="008E6422"/>
    <w:rsid w:val="008F2275"/>
    <w:rsid w:val="008F6880"/>
    <w:rsid w:val="00900E4B"/>
    <w:rsid w:val="00902E70"/>
    <w:rsid w:val="00906E7C"/>
    <w:rsid w:val="009201CC"/>
    <w:rsid w:val="0092164A"/>
    <w:rsid w:val="009219C3"/>
    <w:rsid w:val="00923094"/>
    <w:rsid w:val="009359BC"/>
    <w:rsid w:val="009361E7"/>
    <w:rsid w:val="0095189F"/>
    <w:rsid w:val="0095601E"/>
    <w:rsid w:val="00961425"/>
    <w:rsid w:val="009669E8"/>
    <w:rsid w:val="0097237D"/>
    <w:rsid w:val="009749AB"/>
    <w:rsid w:val="00977B2B"/>
    <w:rsid w:val="00982E4B"/>
    <w:rsid w:val="0098368B"/>
    <w:rsid w:val="009901B4"/>
    <w:rsid w:val="009937F1"/>
    <w:rsid w:val="009B5868"/>
    <w:rsid w:val="009B5E0E"/>
    <w:rsid w:val="009D132A"/>
    <w:rsid w:val="009D1D7D"/>
    <w:rsid w:val="009D58F1"/>
    <w:rsid w:val="009D758C"/>
    <w:rsid w:val="009E0E35"/>
    <w:rsid w:val="009E46BD"/>
    <w:rsid w:val="009E51C8"/>
    <w:rsid w:val="009E6172"/>
    <w:rsid w:val="009F415F"/>
    <w:rsid w:val="009F7DD0"/>
    <w:rsid w:val="00A1128B"/>
    <w:rsid w:val="00A1664C"/>
    <w:rsid w:val="00A209D1"/>
    <w:rsid w:val="00A30EAA"/>
    <w:rsid w:val="00A41209"/>
    <w:rsid w:val="00A41223"/>
    <w:rsid w:val="00A42CF2"/>
    <w:rsid w:val="00A44097"/>
    <w:rsid w:val="00A45658"/>
    <w:rsid w:val="00A53EA9"/>
    <w:rsid w:val="00A57163"/>
    <w:rsid w:val="00A625FB"/>
    <w:rsid w:val="00A67A71"/>
    <w:rsid w:val="00A84E5B"/>
    <w:rsid w:val="00A97120"/>
    <w:rsid w:val="00AA5201"/>
    <w:rsid w:val="00AA66E8"/>
    <w:rsid w:val="00AB4305"/>
    <w:rsid w:val="00AB51AB"/>
    <w:rsid w:val="00AB5F1B"/>
    <w:rsid w:val="00AD3CB8"/>
    <w:rsid w:val="00AD7A10"/>
    <w:rsid w:val="00AE3D1A"/>
    <w:rsid w:val="00AF441A"/>
    <w:rsid w:val="00B1027C"/>
    <w:rsid w:val="00B1255A"/>
    <w:rsid w:val="00B13424"/>
    <w:rsid w:val="00B14BA0"/>
    <w:rsid w:val="00B1537F"/>
    <w:rsid w:val="00B20980"/>
    <w:rsid w:val="00B43FF6"/>
    <w:rsid w:val="00B6773B"/>
    <w:rsid w:val="00B72D42"/>
    <w:rsid w:val="00B80B27"/>
    <w:rsid w:val="00B8364A"/>
    <w:rsid w:val="00B91012"/>
    <w:rsid w:val="00BA0D9A"/>
    <w:rsid w:val="00BA0F8C"/>
    <w:rsid w:val="00BA3CAC"/>
    <w:rsid w:val="00BB29BA"/>
    <w:rsid w:val="00BB39A4"/>
    <w:rsid w:val="00BD3CA0"/>
    <w:rsid w:val="00BE3398"/>
    <w:rsid w:val="00BE4395"/>
    <w:rsid w:val="00BE7835"/>
    <w:rsid w:val="00BF664B"/>
    <w:rsid w:val="00BF6756"/>
    <w:rsid w:val="00BF766B"/>
    <w:rsid w:val="00C05D84"/>
    <w:rsid w:val="00C20922"/>
    <w:rsid w:val="00C23318"/>
    <w:rsid w:val="00C3398B"/>
    <w:rsid w:val="00C3469A"/>
    <w:rsid w:val="00C35C44"/>
    <w:rsid w:val="00C379B1"/>
    <w:rsid w:val="00C53CBD"/>
    <w:rsid w:val="00C56D00"/>
    <w:rsid w:val="00C56DEE"/>
    <w:rsid w:val="00C603E5"/>
    <w:rsid w:val="00C65BCF"/>
    <w:rsid w:val="00C721BA"/>
    <w:rsid w:val="00C80616"/>
    <w:rsid w:val="00C870F4"/>
    <w:rsid w:val="00C90396"/>
    <w:rsid w:val="00C917F8"/>
    <w:rsid w:val="00C93C2B"/>
    <w:rsid w:val="00CC1451"/>
    <w:rsid w:val="00CC3630"/>
    <w:rsid w:val="00CD2A8A"/>
    <w:rsid w:val="00CE084E"/>
    <w:rsid w:val="00CE2D88"/>
    <w:rsid w:val="00CF02F1"/>
    <w:rsid w:val="00CF0492"/>
    <w:rsid w:val="00CF08E3"/>
    <w:rsid w:val="00CF2F29"/>
    <w:rsid w:val="00CF317E"/>
    <w:rsid w:val="00CF78B6"/>
    <w:rsid w:val="00D04C65"/>
    <w:rsid w:val="00D306BD"/>
    <w:rsid w:val="00D34DE2"/>
    <w:rsid w:val="00D406BB"/>
    <w:rsid w:val="00D42D8C"/>
    <w:rsid w:val="00D51D94"/>
    <w:rsid w:val="00D568C3"/>
    <w:rsid w:val="00D578E8"/>
    <w:rsid w:val="00D67507"/>
    <w:rsid w:val="00D67875"/>
    <w:rsid w:val="00D70FA6"/>
    <w:rsid w:val="00D8475D"/>
    <w:rsid w:val="00D93FC7"/>
    <w:rsid w:val="00D94FD0"/>
    <w:rsid w:val="00D950A0"/>
    <w:rsid w:val="00D95F1B"/>
    <w:rsid w:val="00DB13F9"/>
    <w:rsid w:val="00DB1FC1"/>
    <w:rsid w:val="00DB7C5A"/>
    <w:rsid w:val="00DC1140"/>
    <w:rsid w:val="00DC7FB0"/>
    <w:rsid w:val="00DD18FA"/>
    <w:rsid w:val="00DE0B0D"/>
    <w:rsid w:val="00DE2481"/>
    <w:rsid w:val="00DF0D64"/>
    <w:rsid w:val="00DF1851"/>
    <w:rsid w:val="00DF1F6C"/>
    <w:rsid w:val="00DF6F23"/>
    <w:rsid w:val="00DF7681"/>
    <w:rsid w:val="00E00265"/>
    <w:rsid w:val="00E11DC6"/>
    <w:rsid w:val="00E16041"/>
    <w:rsid w:val="00E1792D"/>
    <w:rsid w:val="00E23D99"/>
    <w:rsid w:val="00E24059"/>
    <w:rsid w:val="00E26DA8"/>
    <w:rsid w:val="00E33073"/>
    <w:rsid w:val="00E337B6"/>
    <w:rsid w:val="00E33971"/>
    <w:rsid w:val="00E62311"/>
    <w:rsid w:val="00E703C7"/>
    <w:rsid w:val="00E74EED"/>
    <w:rsid w:val="00E74FB8"/>
    <w:rsid w:val="00E84D76"/>
    <w:rsid w:val="00E90674"/>
    <w:rsid w:val="00E94442"/>
    <w:rsid w:val="00E9624E"/>
    <w:rsid w:val="00E977D8"/>
    <w:rsid w:val="00EA0002"/>
    <w:rsid w:val="00EA7B61"/>
    <w:rsid w:val="00EB0C98"/>
    <w:rsid w:val="00EB3063"/>
    <w:rsid w:val="00EB46F5"/>
    <w:rsid w:val="00EB483B"/>
    <w:rsid w:val="00EB7DDE"/>
    <w:rsid w:val="00EC5637"/>
    <w:rsid w:val="00ED0A96"/>
    <w:rsid w:val="00EE46F0"/>
    <w:rsid w:val="00EE6FC3"/>
    <w:rsid w:val="00EF207D"/>
    <w:rsid w:val="00F006DD"/>
    <w:rsid w:val="00F059AD"/>
    <w:rsid w:val="00F13BAA"/>
    <w:rsid w:val="00F21C0C"/>
    <w:rsid w:val="00F30D09"/>
    <w:rsid w:val="00F36F8A"/>
    <w:rsid w:val="00F50A07"/>
    <w:rsid w:val="00F61EE5"/>
    <w:rsid w:val="00F64110"/>
    <w:rsid w:val="00F64C2D"/>
    <w:rsid w:val="00F75A31"/>
    <w:rsid w:val="00F760E4"/>
    <w:rsid w:val="00F76606"/>
    <w:rsid w:val="00F8702C"/>
    <w:rsid w:val="00F907D7"/>
    <w:rsid w:val="00F97846"/>
    <w:rsid w:val="00FA4D1B"/>
    <w:rsid w:val="00FC0BA7"/>
    <w:rsid w:val="00FC12D8"/>
    <w:rsid w:val="00FD00E4"/>
    <w:rsid w:val="00FD48F4"/>
    <w:rsid w:val="00FD6854"/>
    <w:rsid w:val="00FE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0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0878"/>
    <w:rPr>
      <w:sz w:val="18"/>
      <w:szCs w:val="18"/>
    </w:rPr>
  </w:style>
  <w:style w:type="paragraph" w:styleId="a4">
    <w:name w:val="footer"/>
    <w:basedOn w:val="a"/>
    <w:link w:val="Char0"/>
    <w:uiPriority w:val="99"/>
    <w:unhideWhenUsed/>
    <w:rsid w:val="00770878"/>
    <w:pPr>
      <w:tabs>
        <w:tab w:val="center" w:pos="4153"/>
        <w:tab w:val="right" w:pos="8306"/>
      </w:tabs>
      <w:snapToGrid w:val="0"/>
      <w:jc w:val="left"/>
    </w:pPr>
    <w:rPr>
      <w:sz w:val="18"/>
      <w:szCs w:val="18"/>
    </w:rPr>
  </w:style>
  <w:style w:type="character" w:customStyle="1" w:styleId="Char0">
    <w:name w:val="页脚 Char"/>
    <w:basedOn w:val="a0"/>
    <w:link w:val="a4"/>
    <w:uiPriority w:val="99"/>
    <w:rsid w:val="00770878"/>
    <w:rPr>
      <w:sz w:val="18"/>
      <w:szCs w:val="18"/>
    </w:rPr>
  </w:style>
  <w:style w:type="paragraph" w:styleId="a5">
    <w:name w:val="Normal (Web)"/>
    <w:basedOn w:val="a"/>
    <w:uiPriority w:val="99"/>
    <w:semiHidden/>
    <w:unhideWhenUsed/>
    <w:rsid w:val="007708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08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0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0878"/>
    <w:rPr>
      <w:sz w:val="18"/>
      <w:szCs w:val="18"/>
    </w:rPr>
  </w:style>
  <w:style w:type="paragraph" w:styleId="a4">
    <w:name w:val="footer"/>
    <w:basedOn w:val="a"/>
    <w:link w:val="Char0"/>
    <w:uiPriority w:val="99"/>
    <w:unhideWhenUsed/>
    <w:rsid w:val="00770878"/>
    <w:pPr>
      <w:tabs>
        <w:tab w:val="center" w:pos="4153"/>
        <w:tab w:val="right" w:pos="8306"/>
      </w:tabs>
      <w:snapToGrid w:val="0"/>
      <w:jc w:val="left"/>
    </w:pPr>
    <w:rPr>
      <w:sz w:val="18"/>
      <w:szCs w:val="18"/>
    </w:rPr>
  </w:style>
  <w:style w:type="character" w:customStyle="1" w:styleId="Char0">
    <w:name w:val="页脚 Char"/>
    <w:basedOn w:val="a0"/>
    <w:link w:val="a4"/>
    <w:uiPriority w:val="99"/>
    <w:rsid w:val="00770878"/>
    <w:rPr>
      <w:sz w:val="18"/>
      <w:szCs w:val="18"/>
    </w:rPr>
  </w:style>
  <w:style w:type="paragraph" w:styleId="a5">
    <w:name w:val="Normal (Web)"/>
    <w:basedOn w:val="a"/>
    <w:uiPriority w:val="99"/>
    <w:semiHidden/>
    <w:unhideWhenUsed/>
    <w:rsid w:val="007708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0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chenshao</dc:creator>
  <cp:keywords/>
  <dc:description/>
  <cp:lastModifiedBy>chenshao</cp:lastModifiedBy>
  <cp:revision>2</cp:revision>
  <dcterms:created xsi:type="dcterms:W3CDTF">2015-06-25T10:03:00Z</dcterms:created>
  <dcterms:modified xsi:type="dcterms:W3CDTF">2015-06-25T10:03:00Z</dcterms:modified>
</cp:coreProperties>
</file>