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15" w:rsidRPr="00A10F15" w:rsidRDefault="00A10F15" w:rsidP="00A10F15">
      <w:pPr>
        <w:widowControl/>
        <w:spacing w:line="450" w:lineRule="atLeast"/>
        <w:jc w:val="center"/>
        <w:outlineLvl w:val="0"/>
        <w:rPr>
          <w:rFonts w:ascii="Microsoft Yahei" w:eastAsia="Tahoma 宋体" w:hAnsi="Microsoft Yahei" w:cs="宋体"/>
          <w:b/>
          <w:bCs/>
          <w:color w:val="333333"/>
          <w:kern w:val="36"/>
          <w:sz w:val="36"/>
          <w:szCs w:val="36"/>
        </w:rPr>
      </w:pPr>
      <w:r w:rsidRPr="00A10F15">
        <w:rPr>
          <w:rFonts w:ascii="Microsoft Yahei" w:eastAsia="Tahoma 宋体" w:hAnsi="Microsoft Yahei" w:cs="宋体"/>
          <w:b/>
          <w:bCs/>
          <w:color w:val="333333"/>
          <w:kern w:val="36"/>
          <w:sz w:val="36"/>
          <w:szCs w:val="36"/>
        </w:rPr>
        <w:t>第六届</w:t>
      </w:r>
      <w:r w:rsidRPr="00A10F15">
        <w:rPr>
          <w:rFonts w:ascii="Microsoft Yahei" w:eastAsia="Tahoma 宋体" w:hAnsi="Microsoft Yahei" w:cs="宋体"/>
          <w:b/>
          <w:bCs/>
          <w:color w:val="333333"/>
          <w:kern w:val="36"/>
          <w:sz w:val="36"/>
          <w:szCs w:val="36"/>
        </w:rPr>
        <w:t>“</w:t>
      </w:r>
      <w:r w:rsidRPr="00A10F15">
        <w:rPr>
          <w:rFonts w:ascii="Microsoft Yahei" w:eastAsia="Tahoma 宋体" w:hAnsi="Microsoft Yahei" w:cs="宋体"/>
          <w:b/>
          <w:bCs/>
          <w:color w:val="333333"/>
          <w:kern w:val="36"/>
          <w:sz w:val="36"/>
          <w:szCs w:val="36"/>
        </w:rPr>
        <w:t>《英语世界》杯</w:t>
      </w:r>
      <w:r w:rsidRPr="00A10F15">
        <w:rPr>
          <w:rFonts w:ascii="Microsoft Yahei" w:eastAsia="Tahoma 宋体" w:hAnsi="Microsoft Yahei" w:cs="宋体"/>
          <w:b/>
          <w:bCs/>
          <w:color w:val="333333"/>
          <w:kern w:val="36"/>
          <w:sz w:val="36"/>
          <w:szCs w:val="36"/>
        </w:rPr>
        <w:t>”</w:t>
      </w:r>
      <w:r w:rsidRPr="00A10F15">
        <w:rPr>
          <w:rFonts w:ascii="Microsoft Yahei" w:eastAsia="Tahoma 宋体" w:hAnsi="Microsoft Yahei" w:cs="宋体"/>
          <w:b/>
          <w:bCs/>
          <w:color w:val="333333"/>
          <w:kern w:val="36"/>
          <w:sz w:val="36"/>
          <w:szCs w:val="36"/>
        </w:rPr>
        <w:t>翻译大赛启事</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 xml:space="preserve"> </w:t>
      </w:r>
      <w:r w:rsidRPr="00A10F15">
        <w:rPr>
          <w:rFonts w:ascii="Calibri" w:eastAsia="宋体" w:hAnsi="Calibri" w:cs="宋体" w:hint="eastAsia"/>
          <w:color w:val="333333"/>
          <w:kern w:val="0"/>
          <w:sz w:val="24"/>
          <w:szCs w:val="24"/>
        </w:rPr>
        <w:t>“《英语世界》杯”翻译大赛肇始于</w:t>
      </w:r>
      <w:r w:rsidRPr="00A10F15">
        <w:rPr>
          <w:rFonts w:ascii="Calibri" w:eastAsia="宋体" w:hAnsi="Calibri" w:cs="Calibri"/>
          <w:color w:val="333333"/>
          <w:kern w:val="0"/>
          <w:sz w:val="24"/>
          <w:szCs w:val="24"/>
        </w:rPr>
        <w:t>2010</w:t>
      </w:r>
      <w:r w:rsidRPr="00A10F15">
        <w:rPr>
          <w:rFonts w:ascii="Calibri" w:eastAsia="宋体" w:hAnsi="Calibri" w:cs="宋体" w:hint="eastAsia"/>
          <w:color w:val="333333"/>
          <w:kern w:val="0"/>
          <w:sz w:val="24"/>
          <w:szCs w:val="24"/>
        </w:rPr>
        <w:t>年，由商务印书馆《英语世界》杂志社主办。短短数载，大赛参赛人数屡创新高，现在已经稳居国内各类翻译比赛之冠。为推动翻译学科的进一步发展，促进中外文化交流，我们将秉承“给力英语学习，探寻翻译之星”的理念，于</w:t>
      </w:r>
      <w:r w:rsidRPr="00A10F15">
        <w:rPr>
          <w:rFonts w:ascii="Calibri" w:eastAsia="宋体" w:hAnsi="Calibri" w:cs="Calibri"/>
          <w:color w:val="333333"/>
          <w:kern w:val="0"/>
          <w:sz w:val="24"/>
          <w:szCs w:val="24"/>
        </w:rPr>
        <w:t>2015</w:t>
      </w:r>
      <w:r w:rsidRPr="00A10F15">
        <w:rPr>
          <w:rFonts w:ascii="Calibri" w:eastAsia="宋体" w:hAnsi="Calibri" w:cs="宋体" w:hint="eastAsia"/>
          <w:color w:val="333333"/>
          <w:kern w:val="0"/>
          <w:sz w:val="24"/>
          <w:szCs w:val="24"/>
        </w:rPr>
        <w:t>年</w:t>
      </w:r>
      <w:r w:rsidRPr="00A10F15">
        <w:rPr>
          <w:rFonts w:ascii="Calibri" w:eastAsia="宋体" w:hAnsi="Calibri" w:cs="Calibri"/>
          <w:color w:val="333333"/>
          <w:kern w:val="0"/>
          <w:sz w:val="24"/>
          <w:szCs w:val="24"/>
        </w:rPr>
        <w:t>5</w:t>
      </w:r>
      <w:r w:rsidRPr="00A10F15">
        <w:rPr>
          <w:rFonts w:ascii="Calibri" w:eastAsia="宋体" w:hAnsi="Calibri" w:cs="宋体" w:hint="eastAsia"/>
          <w:color w:val="333333"/>
          <w:kern w:val="0"/>
          <w:sz w:val="24"/>
          <w:szCs w:val="24"/>
        </w:rPr>
        <w:t>月继续举办第六届“《英语世界》杯”翻译大赛，诚邀广大翻译爱好者积极参与，比秀佳译。</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p>
    <w:p w:rsidR="00A10F15" w:rsidRPr="00A10F15" w:rsidRDefault="00A10F15" w:rsidP="00A10F15">
      <w:pPr>
        <w:widowControl/>
        <w:spacing w:line="432" w:lineRule="auto"/>
        <w:ind w:firstLineChars="200" w:firstLine="482"/>
        <w:rPr>
          <w:rFonts w:ascii="宋体" w:eastAsia="宋体" w:hAnsi="宋体" w:cs="宋体"/>
          <w:b/>
          <w:color w:val="1F497D"/>
          <w:kern w:val="0"/>
          <w:sz w:val="24"/>
          <w:szCs w:val="24"/>
        </w:rPr>
      </w:pPr>
      <w:r w:rsidRPr="00A10F15">
        <w:rPr>
          <w:rFonts w:ascii="Calibri" w:eastAsia="宋体" w:hAnsi="Calibri" w:cs="宋体" w:hint="eastAsia"/>
          <w:b/>
          <w:color w:val="1F497D"/>
          <w:kern w:val="0"/>
          <w:sz w:val="24"/>
          <w:szCs w:val="24"/>
        </w:rPr>
        <w:t>大赛赞助单位</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本届大赛由悉尼翻译学院独家赞助。悉尼翻译学院成立于</w:t>
      </w:r>
      <w:r w:rsidRPr="00A10F15">
        <w:rPr>
          <w:rFonts w:ascii="Calibri" w:eastAsia="宋体" w:hAnsi="Calibri" w:cs="Calibri"/>
          <w:color w:val="333333"/>
          <w:kern w:val="0"/>
          <w:sz w:val="24"/>
          <w:szCs w:val="24"/>
        </w:rPr>
        <w:t>2009</w:t>
      </w:r>
      <w:r w:rsidRPr="00A10F15">
        <w:rPr>
          <w:rFonts w:ascii="Calibri" w:eastAsia="宋体" w:hAnsi="Calibri" w:cs="宋体" w:hint="eastAsia"/>
          <w:color w:val="333333"/>
          <w:kern w:val="0"/>
          <w:sz w:val="24"/>
          <w:szCs w:val="24"/>
        </w:rPr>
        <w:t>年，是在澳大利亚教育部注册的一家专业翻译学院。学院相关课程由澳大利亚翻译认证管理局（</w:t>
      </w:r>
      <w:r w:rsidRPr="00A10F15">
        <w:rPr>
          <w:rFonts w:ascii="Calibri" w:eastAsia="宋体" w:hAnsi="Calibri" w:cs="Calibri"/>
          <w:color w:val="333333"/>
          <w:kern w:val="0"/>
          <w:sz w:val="24"/>
          <w:szCs w:val="24"/>
        </w:rPr>
        <w:t>NAATI</w:t>
      </w:r>
      <w:r w:rsidRPr="00A10F15">
        <w:rPr>
          <w:rFonts w:ascii="Calibri" w:eastAsia="宋体" w:hAnsi="Calibri" w:cs="宋体" w:hint="eastAsia"/>
          <w:color w:val="333333"/>
          <w:kern w:val="0"/>
          <w:sz w:val="24"/>
          <w:szCs w:val="24"/>
        </w:rPr>
        <w:t>）认证。该院面向海内外招生，以构建“一座跨文化的桥梁”为目标，力图培养具有国际视野和跨文化意识的涉及多语种的口笔译人才。</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p>
    <w:p w:rsidR="00A10F15" w:rsidRPr="00A10F15" w:rsidRDefault="00A10F15" w:rsidP="00A10F15">
      <w:pPr>
        <w:widowControl/>
        <w:spacing w:line="432" w:lineRule="auto"/>
        <w:ind w:firstLineChars="200" w:firstLine="482"/>
        <w:rPr>
          <w:rFonts w:ascii="宋体" w:eastAsia="宋体" w:hAnsi="宋体" w:cs="宋体"/>
          <w:b/>
          <w:color w:val="1F497D"/>
          <w:kern w:val="0"/>
          <w:sz w:val="24"/>
          <w:szCs w:val="24"/>
        </w:rPr>
      </w:pPr>
      <w:r w:rsidRPr="00A10F15">
        <w:rPr>
          <w:rFonts w:ascii="Calibri" w:eastAsia="宋体" w:hAnsi="Calibri" w:cs="宋体" w:hint="eastAsia"/>
          <w:b/>
          <w:color w:val="1F497D"/>
          <w:kern w:val="0"/>
          <w:sz w:val="24"/>
          <w:szCs w:val="24"/>
        </w:rPr>
        <w:t>大赛合作单位</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中国翻译协会社科翻译委员会、中国英汉语比较研究会英汉翻译研究学科委员会、四川省翻译协会、上海翻译家协会、广东省翻译协会、湖北省翻译理论与教学研究会、陕西省翻译协会、江苏省翻译协会、南开大学和成都通译翻译有限公司。</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p>
    <w:p w:rsidR="00A10F15" w:rsidRPr="00A10F15" w:rsidRDefault="00A10F15" w:rsidP="00A10F15">
      <w:pPr>
        <w:widowControl/>
        <w:spacing w:line="432" w:lineRule="auto"/>
        <w:ind w:firstLineChars="200" w:firstLine="482"/>
        <w:rPr>
          <w:rFonts w:ascii="宋体" w:eastAsia="宋体" w:hAnsi="宋体" w:cs="宋体"/>
          <w:b/>
          <w:color w:val="1F497D"/>
          <w:kern w:val="0"/>
          <w:sz w:val="24"/>
          <w:szCs w:val="24"/>
        </w:rPr>
      </w:pPr>
      <w:r w:rsidRPr="00A10F15">
        <w:rPr>
          <w:rFonts w:ascii="Calibri" w:eastAsia="宋体" w:hAnsi="Calibri" w:cs="宋体" w:hint="eastAsia"/>
          <w:b/>
          <w:color w:val="1F497D"/>
          <w:kern w:val="0"/>
          <w:sz w:val="24"/>
          <w:szCs w:val="24"/>
        </w:rPr>
        <w:t>一、大赛形式</w:t>
      </w:r>
    </w:p>
    <w:p w:rsidR="00A10F15" w:rsidRPr="00A10F15" w:rsidRDefault="00A10F15" w:rsidP="0067286F">
      <w:pPr>
        <w:widowControl/>
        <w:spacing w:line="432" w:lineRule="auto"/>
        <w:ind w:firstLine="42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本届大赛为英汉翻译，大赛启事及原文发布于商务印书馆网站（</w:t>
      </w:r>
      <w:r w:rsidRPr="00A10F15">
        <w:rPr>
          <w:rFonts w:ascii="Calibri" w:eastAsia="宋体" w:hAnsi="Calibri" w:cs="Calibri"/>
          <w:color w:val="333333"/>
          <w:kern w:val="0"/>
          <w:sz w:val="24"/>
          <w:szCs w:val="24"/>
        </w:rPr>
        <w:t>http://www.cp.com.cn</w:t>
      </w:r>
      <w:r w:rsidRPr="00A10F15">
        <w:rPr>
          <w:rFonts w:ascii="Calibri" w:eastAsia="宋体" w:hAnsi="Calibri" w:cs="宋体" w:hint="eastAsia"/>
          <w:color w:val="333333"/>
          <w:kern w:val="0"/>
          <w:sz w:val="24"/>
          <w:szCs w:val="24"/>
        </w:rPr>
        <w:t>）、《英语世界》</w:t>
      </w:r>
      <w:r w:rsidRPr="00A10F15">
        <w:rPr>
          <w:rFonts w:ascii="Calibri" w:eastAsia="宋体" w:hAnsi="Calibri" w:cs="Calibri"/>
          <w:color w:val="333333"/>
          <w:kern w:val="0"/>
          <w:sz w:val="24"/>
          <w:szCs w:val="24"/>
        </w:rPr>
        <w:t>2015</w:t>
      </w:r>
      <w:r w:rsidRPr="00A10F15">
        <w:rPr>
          <w:rFonts w:ascii="Calibri" w:eastAsia="宋体" w:hAnsi="Calibri" w:cs="宋体" w:hint="eastAsia"/>
          <w:color w:val="333333"/>
          <w:kern w:val="0"/>
          <w:sz w:val="24"/>
          <w:szCs w:val="24"/>
        </w:rPr>
        <w:t>年第</w:t>
      </w:r>
      <w:r w:rsidRPr="00A10F15">
        <w:rPr>
          <w:rFonts w:ascii="Calibri" w:eastAsia="宋体" w:hAnsi="Calibri" w:cs="Calibri"/>
          <w:color w:val="333333"/>
          <w:kern w:val="0"/>
          <w:sz w:val="24"/>
          <w:szCs w:val="24"/>
        </w:rPr>
        <w:t>5</w:t>
      </w:r>
      <w:r w:rsidRPr="00A10F15">
        <w:rPr>
          <w:rFonts w:ascii="Calibri" w:eastAsia="宋体" w:hAnsi="Calibri" w:cs="宋体" w:hint="eastAsia"/>
          <w:color w:val="333333"/>
          <w:kern w:val="0"/>
          <w:sz w:val="24"/>
          <w:szCs w:val="24"/>
        </w:rPr>
        <w:t>期、《英语世界》官方博客（</w:t>
      </w:r>
      <w:r w:rsidRPr="00A10F15">
        <w:rPr>
          <w:rFonts w:ascii="Calibri" w:eastAsia="宋体" w:hAnsi="Calibri" w:cs="Calibri"/>
          <w:color w:val="333333"/>
          <w:kern w:val="0"/>
          <w:sz w:val="24"/>
          <w:szCs w:val="24"/>
        </w:rPr>
        <w:t>http://blog.sina.com.cn/theworldofenglish</w:t>
      </w:r>
      <w:r w:rsidRPr="00A10F15">
        <w:rPr>
          <w:rFonts w:ascii="Calibri" w:eastAsia="宋体" w:hAnsi="Calibri" w:cs="宋体" w:hint="eastAsia"/>
          <w:color w:val="333333"/>
          <w:kern w:val="0"/>
          <w:sz w:val="24"/>
          <w:szCs w:val="24"/>
        </w:rPr>
        <w:t>）以及《英语世界》官方微信公众平台（微信号：</w:t>
      </w:r>
      <w:r w:rsidRPr="00A10F15">
        <w:rPr>
          <w:rFonts w:ascii="Calibri" w:eastAsia="宋体" w:hAnsi="Calibri" w:cs="Calibri"/>
          <w:color w:val="333333"/>
          <w:kern w:val="0"/>
          <w:sz w:val="24"/>
          <w:szCs w:val="24"/>
        </w:rPr>
        <w:t>theworldofenglish</w:t>
      </w:r>
      <w:r w:rsidRPr="00A10F15">
        <w:rPr>
          <w:rFonts w:ascii="Calibri" w:eastAsia="宋体" w:hAnsi="Calibri" w:cs="宋体" w:hint="eastAsia"/>
          <w:color w:val="333333"/>
          <w:kern w:val="0"/>
          <w:sz w:val="24"/>
          <w:szCs w:val="24"/>
        </w:rPr>
        <w:t>）上。</w:t>
      </w:r>
    </w:p>
    <w:p w:rsidR="00A10F15" w:rsidRPr="00A10F15" w:rsidRDefault="00A10F15" w:rsidP="00A10F15">
      <w:pPr>
        <w:widowControl/>
        <w:spacing w:line="432" w:lineRule="auto"/>
        <w:ind w:firstLineChars="200" w:firstLine="482"/>
        <w:rPr>
          <w:rFonts w:ascii="宋体" w:eastAsia="宋体" w:hAnsi="宋体" w:cs="宋体"/>
          <w:b/>
          <w:color w:val="1F497D"/>
          <w:kern w:val="0"/>
          <w:sz w:val="24"/>
          <w:szCs w:val="24"/>
        </w:rPr>
      </w:pPr>
      <w:r w:rsidRPr="00A10F15">
        <w:rPr>
          <w:rFonts w:ascii="Calibri" w:eastAsia="宋体" w:hAnsi="Calibri" w:cs="宋体" w:hint="eastAsia"/>
          <w:b/>
          <w:color w:val="1F497D"/>
          <w:kern w:val="0"/>
          <w:sz w:val="24"/>
          <w:szCs w:val="24"/>
        </w:rPr>
        <w:lastRenderedPageBreak/>
        <w:t>二、参赛要求</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 xml:space="preserve">1. </w:t>
      </w:r>
      <w:r w:rsidRPr="00A10F15">
        <w:rPr>
          <w:rFonts w:ascii="Calibri" w:eastAsia="宋体" w:hAnsi="Calibri" w:cs="宋体" w:hint="eastAsia"/>
          <w:color w:val="333333"/>
          <w:kern w:val="0"/>
          <w:sz w:val="24"/>
          <w:szCs w:val="24"/>
        </w:rPr>
        <w:t>参赛者国籍、年龄、性别、学历不限。</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 xml:space="preserve">2. </w:t>
      </w:r>
      <w:r w:rsidRPr="00A10F15">
        <w:rPr>
          <w:rFonts w:ascii="Calibri" w:eastAsia="宋体" w:hAnsi="Calibri" w:cs="宋体" w:hint="eastAsia"/>
          <w:color w:val="333333"/>
          <w:kern w:val="0"/>
          <w:sz w:val="24"/>
          <w:szCs w:val="24"/>
        </w:rPr>
        <w:t>参赛译文须独立完成，不接受合作译稿。</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 xml:space="preserve">3. </w:t>
      </w:r>
      <w:r w:rsidRPr="00A10F15">
        <w:rPr>
          <w:rFonts w:ascii="Calibri" w:eastAsia="宋体" w:hAnsi="Calibri" w:cs="宋体" w:hint="eastAsia"/>
          <w:color w:val="333333"/>
          <w:kern w:val="0"/>
          <w:sz w:val="24"/>
          <w:szCs w:val="24"/>
        </w:rPr>
        <w:t>参赛译文及个人信息于截稿日期前发送至电子邮箱：</w:t>
      </w:r>
      <w:r w:rsidRPr="00A10F15">
        <w:rPr>
          <w:rFonts w:ascii="Calibri" w:eastAsia="宋体" w:hAnsi="Calibri" w:cs="Calibri"/>
          <w:color w:val="333333"/>
          <w:kern w:val="0"/>
          <w:sz w:val="24"/>
          <w:szCs w:val="24"/>
        </w:rPr>
        <w:t xml:space="preserve">yysjfyds@sina.com </w:t>
      </w:r>
      <w:r w:rsidRPr="00A10F15">
        <w:rPr>
          <w:rFonts w:ascii="Calibri" w:eastAsia="宋体" w:hAnsi="Calibri" w:cs="宋体" w:hint="eastAsia"/>
          <w:color w:val="333333"/>
          <w:kern w:val="0"/>
          <w:sz w:val="24"/>
          <w:szCs w:val="24"/>
        </w:rPr>
        <w:t>。</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w:t>
      </w:r>
      <w:r w:rsidRPr="00A10F15">
        <w:rPr>
          <w:rFonts w:ascii="Calibri" w:eastAsia="宋体" w:hAnsi="Calibri" w:cs="Calibri"/>
          <w:color w:val="333333"/>
          <w:kern w:val="0"/>
          <w:sz w:val="24"/>
          <w:szCs w:val="24"/>
        </w:rPr>
        <w:t>1</w:t>
      </w:r>
      <w:r w:rsidRPr="00A10F15">
        <w:rPr>
          <w:rFonts w:ascii="Calibri" w:eastAsia="宋体" w:hAnsi="Calibri" w:cs="宋体" w:hint="eastAsia"/>
          <w:color w:val="333333"/>
          <w:kern w:val="0"/>
          <w:sz w:val="24"/>
          <w:szCs w:val="24"/>
        </w:rPr>
        <w:t>）邮件主题标明“翻译大赛”；</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w:t>
      </w:r>
      <w:r w:rsidRPr="00A10F15">
        <w:rPr>
          <w:rFonts w:ascii="Calibri" w:eastAsia="宋体" w:hAnsi="Calibri" w:cs="Calibri"/>
          <w:color w:val="333333"/>
          <w:kern w:val="0"/>
          <w:sz w:val="24"/>
          <w:szCs w:val="24"/>
        </w:rPr>
        <w:t>2</w:t>
      </w:r>
      <w:r w:rsidRPr="00A10F15">
        <w:rPr>
          <w:rFonts w:ascii="Calibri" w:eastAsia="宋体" w:hAnsi="Calibri" w:cs="宋体" w:hint="eastAsia"/>
          <w:color w:val="333333"/>
          <w:kern w:val="0"/>
          <w:sz w:val="24"/>
          <w:szCs w:val="24"/>
        </w:rPr>
        <w:t>）以附件一（</w:t>
      </w:r>
      <w:r w:rsidRPr="00A10F15">
        <w:rPr>
          <w:rFonts w:ascii="Calibri" w:eastAsia="宋体" w:hAnsi="Calibri" w:cs="Calibri"/>
          <w:color w:val="333333"/>
          <w:kern w:val="0"/>
          <w:sz w:val="24"/>
          <w:szCs w:val="24"/>
        </w:rPr>
        <w:t>excel</w:t>
      </w:r>
      <w:r w:rsidRPr="00A10F15">
        <w:rPr>
          <w:rFonts w:ascii="Calibri" w:eastAsia="宋体" w:hAnsi="Calibri" w:cs="宋体" w:hint="eastAsia"/>
          <w:color w:val="333333"/>
          <w:kern w:val="0"/>
          <w:sz w:val="24"/>
          <w:szCs w:val="24"/>
        </w:rPr>
        <w:t>格式）发送参赛者个人信息，文件名“</w:t>
      </w:r>
      <w:r w:rsidRPr="00A10F15">
        <w:rPr>
          <w:rFonts w:ascii="Calibri" w:eastAsia="宋体" w:hAnsi="Calibri" w:cs="Calibri"/>
          <w:color w:val="333333"/>
          <w:kern w:val="0"/>
          <w:sz w:val="24"/>
          <w:szCs w:val="24"/>
        </w:rPr>
        <w:t>XXX</w:t>
      </w:r>
      <w:r w:rsidRPr="00A10F15">
        <w:rPr>
          <w:rFonts w:ascii="Calibri" w:eastAsia="宋体" w:hAnsi="Calibri" w:cs="宋体" w:hint="eastAsia"/>
          <w:color w:val="333333"/>
          <w:kern w:val="0"/>
          <w:sz w:val="24"/>
          <w:szCs w:val="24"/>
        </w:rPr>
        <w:t>个人信息”，以方便获奖时联系。</w:t>
      </w:r>
    </w:p>
    <w:p w:rsidR="00A10F15" w:rsidRPr="00A10F15" w:rsidRDefault="00A10F15" w:rsidP="0067286F">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请按下表格式填写个人信息：</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1"/>
        <w:gridCol w:w="1134"/>
        <w:gridCol w:w="1275"/>
        <w:gridCol w:w="1418"/>
        <w:gridCol w:w="1417"/>
      </w:tblGrid>
      <w:tr w:rsidR="00001E96" w:rsidRPr="00A10F15" w:rsidTr="00001E9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宋体" w:eastAsia="宋体" w:hAnsi="宋体" w:cs="宋体"/>
                <w:color w:val="333333"/>
                <w:kern w:val="0"/>
                <w:sz w:val="24"/>
                <w:szCs w:val="24"/>
              </w:rPr>
            </w:pPr>
            <w:r>
              <w:rPr>
                <w:rFonts w:ascii="Calibri" w:eastAsia="宋体" w:hAnsi="Calibri" w:cs="宋体" w:hint="eastAsia"/>
                <w:color w:val="333333"/>
                <w:kern w:val="0"/>
                <w:sz w:val="24"/>
                <w:szCs w:val="24"/>
              </w:rPr>
              <w:t>姓名</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宋体" w:eastAsia="宋体" w:hAnsi="宋体" w:cs="宋体"/>
                <w:color w:val="333333"/>
                <w:kern w:val="0"/>
                <w:sz w:val="24"/>
                <w:szCs w:val="24"/>
              </w:rPr>
            </w:pPr>
            <w:r>
              <w:rPr>
                <w:rFonts w:ascii="Calibri" w:eastAsia="宋体" w:hAnsi="Calibri" w:cs="宋体" w:hint="eastAsia"/>
                <w:color w:val="333333"/>
                <w:kern w:val="0"/>
                <w:sz w:val="24"/>
                <w:szCs w:val="24"/>
              </w:rPr>
              <w:t>性别</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宋体" w:eastAsia="宋体" w:hAnsi="宋体" w:cs="宋体"/>
                <w:color w:val="333333"/>
                <w:kern w:val="0"/>
                <w:sz w:val="24"/>
                <w:szCs w:val="24"/>
              </w:rPr>
            </w:pPr>
            <w:r>
              <w:rPr>
                <w:rFonts w:ascii="Calibri" w:eastAsia="宋体" w:hAnsi="Calibri" w:cs="宋体" w:hint="eastAsia"/>
                <w:color w:val="333333"/>
                <w:kern w:val="0"/>
                <w:sz w:val="24"/>
                <w:szCs w:val="24"/>
              </w:rPr>
              <w:t>出生年月日</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1E96" w:rsidRDefault="00001E96" w:rsidP="0067286F">
            <w:pPr>
              <w:widowControl/>
              <w:spacing w:line="360" w:lineRule="atLeast"/>
              <w:jc w:val="left"/>
              <w:rPr>
                <w:rFonts w:ascii="Calibri" w:eastAsia="宋体" w:hAnsi="Calibri" w:cs="宋体" w:hint="eastAsia"/>
                <w:color w:val="333333"/>
                <w:kern w:val="0"/>
                <w:sz w:val="24"/>
                <w:szCs w:val="24"/>
              </w:rPr>
            </w:pPr>
            <w:r w:rsidRPr="00A10F15">
              <w:rPr>
                <w:rFonts w:ascii="Calibri" w:eastAsia="宋体" w:hAnsi="Calibri" w:cs="宋体" w:hint="eastAsia"/>
                <w:color w:val="333333"/>
                <w:kern w:val="0"/>
                <w:sz w:val="24"/>
                <w:szCs w:val="24"/>
              </w:rPr>
              <w:t>学校或</w:t>
            </w:r>
          </w:p>
          <w:p w:rsidR="00001E96" w:rsidRPr="00A10F15" w:rsidRDefault="00001E96" w:rsidP="0067286F">
            <w:pPr>
              <w:widowControl/>
              <w:spacing w:line="360" w:lineRule="atLeast"/>
              <w:jc w:val="left"/>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工作单位</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1E96" w:rsidRDefault="00001E96" w:rsidP="0067286F">
            <w:pPr>
              <w:widowControl/>
              <w:spacing w:line="360" w:lineRule="atLeast"/>
              <w:jc w:val="left"/>
              <w:rPr>
                <w:rFonts w:ascii="Calibri" w:eastAsia="宋体" w:hAnsi="Calibri" w:cs="宋体" w:hint="eastAsia"/>
                <w:color w:val="333333"/>
                <w:kern w:val="0"/>
                <w:sz w:val="24"/>
                <w:szCs w:val="24"/>
              </w:rPr>
            </w:pPr>
            <w:r w:rsidRPr="00A10F15">
              <w:rPr>
                <w:rFonts w:ascii="Calibri" w:eastAsia="宋体" w:hAnsi="Calibri" w:cs="宋体" w:hint="eastAsia"/>
                <w:color w:val="333333"/>
                <w:kern w:val="0"/>
                <w:sz w:val="24"/>
                <w:szCs w:val="24"/>
              </w:rPr>
              <w:t>通信地址</w:t>
            </w:r>
          </w:p>
          <w:p w:rsidR="00001E96" w:rsidRPr="00A10F15" w:rsidRDefault="00001E96" w:rsidP="0067286F">
            <w:pPr>
              <w:widowControl/>
              <w:spacing w:line="360" w:lineRule="atLeast"/>
              <w:jc w:val="left"/>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（邮编）</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电子邮箱</w:t>
            </w:r>
          </w:p>
        </w:tc>
      </w:tr>
      <w:tr w:rsidR="00001E96" w:rsidRPr="00A10F15" w:rsidTr="00001E9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01E96" w:rsidRDefault="00001E96" w:rsidP="0067286F">
            <w:pPr>
              <w:widowControl/>
              <w:spacing w:line="360" w:lineRule="atLeast"/>
              <w:jc w:val="left"/>
              <w:rPr>
                <w:rFonts w:ascii="Calibri" w:eastAsia="宋体" w:hAnsi="Calibri" w:cs="宋体" w:hint="eastAsia"/>
                <w:color w:val="333333"/>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1E96" w:rsidRDefault="00001E96" w:rsidP="0067286F">
            <w:pPr>
              <w:widowControl/>
              <w:spacing w:line="360" w:lineRule="atLeast"/>
              <w:jc w:val="left"/>
              <w:rPr>
                <w:rFonts w:ascii="Calibri" w:eastAsia="宋体" w:hAnsi="Calibri" w:cs="宋体" w:hint="eastAsia"/>
                <w:color w:val="333333"/>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1E96" w:rsidRDefault="00001E96" w:rsidP="0067286F">
            <w:pPr>
              <w:widowControl/>
              <w:spacing w:line="360" w:lineRule="atLeast"/>
              <w:jc w:val="left"/>
              <w:rPr>
                <w:rFonts w:ascii="Calibri" w:eastAsia="宋体" w:hAnsi="Calibri" w:cs="宋体" w:hint="eastAsia"/>
                <w:color w:val="333333"/>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Calibri" w:eastAsia="宋体" w:hAnsi="Calibri" w:cs="宋体" w:hint="eastAsia"/>
                <w:color w:val="333333"/>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Calibri" w:eastAsia="宋体" w:hAnsi="Calibri" w:cs="宋体" w:hint="eastAsia"/>
                <w:color w:val="333333"/>
                <w:kern w:val="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Calibri" w:eastAsia="宋体" w:hAnsi="Calibri" w:cs="宋体" w:hint="eastAsia"/>
                <w:color w:val="333333"/>
                <w:kern w:val="0"/>
                <w:sz w:val="24"/>
                <w:szCs w:val="24"/>
              </w:rPr>
            </w:pPr>
          </w:p>
        </w:tc>
      </w:tr>
      <w:tr w:rsidR="00001E96" w:rsidRPr="00A10F15" w:rsidTr="00001E9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01E96" w:rsidRDefault="00001E96" w:rsidP="0067286F">
            <w:pPr>
              <w:widowControl/>
              <w:spacing w:line="360" w:lineRule="atLeast"/>
              <w:jc w:val="left"/>
              <w:rPr>
                <w:rFonts w:ascii="Calibri" w:eastAsia="宋体" w:hAnsi="Calibri" w:cs="宋体" w:hint="eastAsia"/>
                <w:color w:val="333333"/>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1E96" w:rsidRDefault="00001E96" w:rsidP="0067286F">
            <w:pPr>
              <w:widowControl/>
              <w:spacing w:line="360" w:lineRule="atLeast"/>
              <w:jc w:val="left"/>
              <w:rPr>
                <w:rFonts w:ascii="Calibri" w:eastAsia="宋体" w:hAnsi="Calibri" w:cs="宋体" w:hint="eastAsia"/>
                <w:color w:val="333333"/>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1E96" w:rsidRDefault="00001E96" w:rsidP="0067286F">
            <w:pPr>
              <w:widowControl/>
              <w:spacing w:line="360" w:lineRule="atLeast"/>
              <w:jc w:val="left"/>
              <w:rPr>
                <w:rFonts w:ascii="Calibri" w:eastAsia="宋体" w:hAnsi="Calibri" w:cs="宋体" w:hint="eastAsia"/>
                <w:color w:val="333333"/>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Calibri" w:eastAsia="宋体" w:hAnsi="Calibri" w:cs="宋体" w:hint="eastAsia"/>
                <w:color w:val="333333"/>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Calibri" w:eastAsia="宋体" w:hAnsi="Calibri" w:cs="宋体" w:hint="eastAsia"/>
                <w:color w:val="333333"/>
                <w:kern w:val="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Calibri" w:eastAsia="宋体" w:hAnsi="Calibri" w:cs="宋体" w:hint="eastAsia"/>
                <w:color w:val="333333"/>
                <w:kern w:val="0"/>
                <w:sz w:val="24"/>
                <w:szCs w:val="24"/>
              </w:rPr>
            </w:pPr>
          </w:p>
        </w:tc>
      </w:tr>
      <w:tr w:rsidR="00001E96" w:rsidRPr="00A10F15" w:rsidTr="00001E9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01E96" w:rsidRDefault="00001E96" w:rsidP="0067286F">
            <w:pPr>
              <w:widowControl/>
              <w:spacing w:line="360" w:lineRule="atLeast"/>
              <w:jc w:val="left"/>
              <w:rPr>
                <w:rFonts w:ascii="Calibri" w:eastAsia="宋体" w:hAnsi="Calibri" w:cs="宋体" w:hint="eastAsia"/>
                <w:color w:val="333333"/>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1E96" w:rsidRDefault="00001E96" w:rsidP="0067286F">
            <w:pPr>
              <w:widowControl/>
              <w:spacing w:line="360" w:lineRule="atLeast"/>
              <w:jc w:val="left"/>
              <w:rPr>
                <w:rFonts w:ascii="Calibri" w:eastAsia="宋体" w:hAnsi="Calibri" w:cs="宋体" w:hint="eastAsia"/>
                <w:color w:val="333333"/>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1E96" w:rsidRDefault="00001E96" w:rsidP="0067286F">
            <w:pPr>
              <w:widowControl/>
              <w:spacing w:line="360" w:lineRule="atLeast"/>
              <w:jc w:val="left"/>
              <w:rPr>
                <w:rFonts w:ascii="Calibri" w:eastAsia="宋体" w:hAnsi="Calibri" w:cs="宋体" w:hint="eastAsia"/>
                <w:color w:val="333333"/>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Calibri" w:eastAsia="宋体" w:hAnsi="Calibri" w:cs="宋体" w:hint="eastAsia"/>
                <w:color w:val="333333"/>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Calibri" w:eastAsia="宋体" w:hAnsi="Calibri" w:cs="宋体" w:hint="eastAsia"/>
                <w:color w:val="333333"/>
                <w:kern w:val="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01E96" w:rsidRPr="00A10F15" w:rsidRDefault="00001E96" w:rsidP="0067286F">
            <w:pPr>
              <w:widowControl/>
              <w:spacing w:line="360" w:lineRule="atLeast"/>
              <w:jc w:val="left"/>
              <w:rPr>
                <w:rFonts w:ascii="Calibri" w:eastAsia="宋体" w:hAnsi="Calibri" w:cs="宋体" w:hint="eastAsia"/>
                <w:color w:val="333333"/>
                <w:kern w:val="0"/>
                <w:sz w:val="24"/>
                <w:szCs w:val="24"/>
              </w:rPr>
            </w:pPr>
          </w:p>
        </w:tc>
      </w:tr>
    </w:tbl>
    <w:p w:rsidR="00A10F15" w:rsidRPr="00A10F15" w:rsidRDefault="00A10F15" w:rsidP="0067286F">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w:t>
      </w:r>
      <w:r w:rsidRPr="00A10F15">
        <w:rPr>
          <w:rFonts w:ascii="Calibri" w:eastAsia="宋体" w:hAnsi="Calibri" w:cs="Calibri"/>
          <w:color w:val="333333"/>
          <w:kern w:val="0"/>
          <w:sz w:val="24"/>
          <w:szCs w:val="24"/>
        </w:rPr>
        <w:t>3</w:t>
      </w:r>
      <w:r w:rsidRPr="00A10F15">
        <w:rPr>
          <w:rFonts w:ascii="Calibri" w:eastAsia="宋体" w:hAnsi="Calibri" w:cs="宋体" w:hint="eastAsia"/>
          <w:color w:val="333333"/>
          <w:kern w:val="0"/>
          <w:sz w:val="24"/>
          <w:szCs w:val="24"/>
        </w:rPr>
        <w:t>）以附件二（</w:t>
      </w:r>
      <w:r w:rsidRPr="00A10F15">
        <w:rPr>
          <w:rFonts w:ascii="Calibri" w:eastAsia="宋体" w:hAnsi="Calibri" w:cs="Calibri"/>
          <w:color w:val="333333"/>
          <w:kern w:val="0"/>
          <w:sz w:val="24"/>
          <w:szCs w:val="24"/>
        </w:rPr>
        <w:t>word</w:t>
      </w:r>
      <w:r w:rsidRPr="00A10F15">
        <w:rPr>
          <w:rFonts w:ascii="Calibri" w:eastAsia="宋体" w:hAnsi="Calibri" w:cs="宋体" w:hint="eastAsia"/>
          <w:color w:val="333333"/>
          <w:kern w:val="0"/>
          <w:sz w:val="24"/>
          <w:szCs w:val="24"/>
        </w:rPr>
        <w:t>格式）发送参赛译文，文件名“</w:t>
      </w:r>
      <w:r w:rsidRPr="00A10F15">
        <w:rPr>
          <w:rFonts w:ascii="Calibri" w:eastAsia="宋体" w:hAnsi="Calibri" w:cs="Calibri"/>
          <w:color w:val="333333"/>
          <w:kern w:val="0"/>
          <w:sz w:val="24"/>
          <w:szCs w:val="24"/>
        </w:rPr>
        <w:t>XXX</w:t>
      </w:r>
      <w:r w:rsidRPr="00A10F15">
        <w:rPr>
          <w:rFonts w:ascii="Calibri" w:eastAsia="宋体" w:hAnsi="Calibri" w:cs="宋体" w:hint="eastAsia"/>
          <w:color w:val="333333"/>
          <w:kern w:val="0"/>
          <w:sz w:val="24"/>
          <w:szCs w:val="24"/>
        </w:rPr>
        <w:t>参赛译文”，内文规格：黑色小四号宋体，</w:t>
      </w:r>
      <w:r w:rsidRPr="00A10F15">
        <w:rPr>
          <w:rFonts w:ascii="Calibri" w:eastAsia="宋体" w:hAnsi="Calibri" w:cs="Calibri"/>
          <w:color w:val="333333"/>
          <w:kern w:val="0"/>
          <w:sz w:val="24"/>
          <w:szCs w:val="24"/>
        </w:rPr>
        <w:t>1.5</w:t>
      </w:r>
      <w:r w:rsidRPr="00A10F15">
        <w:rPr>
          <w:rFonts w:ascii="Calibri" w:eastAsia="宋体" w:hAnsi="Calibri" w:cs="宋体" w:hint="eastAsia"/>
          <w:color w:val="333333"/>
          <w:kern w:val="0"/>
          <w:sz w:val="24"/>
          <w:szCs w:val="24"/>
        </w:rPr>
        <w:t>倍行距，两端对齐。</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 xml:space="preserve">4. </w:t>
      </w:r>
      <w:r w:rsidRPr="00A10F15">
        <w:rPr>
          <w:rFonts w:ascii="Calibri" w:eastAsia="宋体" w:hAnsi="Calibri" w:cs="宋体" w:hint="eastAsia"/>
          <w:color w:val="333333"/>
          <w:kern w:val="0"/>
          <w:sz w:val="24"/>
          <w:szCs w:val="24"/>
        </w:rPr>
        <w:t>仅第一次投稿有效，不接受修改后的再投稿件。</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 xml:space="preserve">5. </w:t>
      </w:r>
      <w:r w:rsidRPr="00A10F15">
        <w:rPr>
          <w:rFonts w:ascii="Calibri" w:eastAsia="宋体" w:hAnsi="Calibri" w:cs="宋体" w:hint="eastAsia"/>
          <w:color w:val="333333"/>
          <w:kern w:val="0"/>
          <w:sz w:val="24"/>
          <w:szCs w:val="24"/>
        </w:rPr>
        <w:t>在大赛截稿之日前，妥善保存参赛译文，勿在报刊、网络等任何媒体上或以任何方式公布，违者取消参赛资格并承担由此造成的一切后果。</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p>
    <w:p w:rsidR="00A10F15" w:rsidRPr="00A10F15" w:rsidRDefault="00A10F15" w:rsidP="00A10F15">
      <w:pPr>
        <w:widowControl/>
        <w:spacing w:line="432" w:lineRule="auto"/>
        <w:ind w:firstLineChars="200" w:firstLine="482"/>
        <w:rPr>
          <w:rFonts w:ascii="宋体" w:eastAsia="宋体" w:hAnsi="宋体" w:cs="宋体"/>
          <w:b/>
          <w:color w:val="1F497D"/>
          <w:kern w:val="0"/>
          <w:sz w:val="24"/>
          <w:szCs w:val="24"/>
        </w:rPr>
      </w:pPr>
      <w:r w:rsidRPr="00A10F15">
        <w:rPr>
          <w:rFonts w:ascii="Calibri" w:eastAsia="宋体" w:hAnsi="Calibri" w:cs="宋体" w:hint="eastAsia"/>
          <w:b/>
          <w:color w:val="1F497D"/>
          <w:kern w:val="0"/>
          <w:sz w:val="24"/>
          <w:szCs w:val="24"/>
        </w:rPr>
        <w:t>三、大赛时间</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起止日期：</w:t>
      </w:r>
      <w:r w:rsidRPr="00A10F15">
        <w:rPr>
          <w:rFonts w:ascii="Calibri" w:eastAsia="宋体" w:hAnsi="Calibri" w:cs="Calibri"/>
          <w:color w:val="333333"/>
          <w:kern w:val="0"/>
          <w:sz w:val="24"/>
          <w:szCs w:val="24"/>
        </w:rPr>
        <w:t>2015</w:t>
      </w:r>
      <w:r w:rsidRPr="00A10F15">
        <w:rPr>
          <w:rFonts w:ascii="Calibri" w:eastAsia="宋体" w:hAnsi="Calibri" w:cs="宋体" w:hint="eastAsia"/>
          <w:color w:val="333333"/>
          <w:kern w:val="0"/>
          <w:sz w:val="24"/>
          <w:szCs w:val="24"/>
        </w:rPr>
        <w:t>年</w:t>
      </w:r>
      <w:r w:rsidRPr="00A10F15">
        <w:rPr>
          <w:rFonts w:ascii="Calibri" w:eastAsia="宋体" w:hAnsi="Calibri" w:cs="Calibri"/>
          <w:color w:val="333333"/>
          <w:kern w:val="0"/>
          <w:sz w:val="24"/>
          <w:szCs w:val="24"/>
        </w:rPr>
        <w:t>5</w:t>
      </w:r>
      <w:r w:rsidRPr="00A10F15">
        <w:rPr>
          <w:rFonts w:ascii="Calibri" w:eastAsia="宋体" w:hAnsi="Calibri" w:cs="宋体" w:hint="eastAsia"/>
          <w:color w:val="333333"/>
          <w:kern w:val="0"/>
          <w:sz w:val="24"/>
          <w:szCs w:val="24"/>
        </w:rPr>
        <w:t>月</w:t>
      </w:r>
      <w:r w:rsidRPr="00A10F15">
        <w:rPr>
          <w:rFonts w:ascii="Calibri" w:eastAsia="宋体" w:hAnsi="Calibri" w:cs="Calibri"/>
          <w:color w:val="333333"/>
          <w:kern w:val="0"/>
          <w:sz w:val="24"/>
          <w:szCs w:val="24"/>
        </w:rPr>
        <w:t>1</w:t>
      </w:r>
      <w:r w:rsidRPr="00A10F15">
        <w:rPr>
          <w:rFonts w:ascii="Calibri" w:eastAsia="宋体" w:hAnsi="Calibri" w:cs="宋体" w:hint="eastAsia"/>
          <w:color w:val="333333"/>
          <w:kern w:val="0"/>
          <w:sz w:val="24"/>
          <w:szCs w:val="24"/>
        </w:rPr>
        <w:t>日—</w:t>
      </w:r>
      <w:r w:rsidRPr="00A10F15">
        <w:rPr>
          <w:rFonts w:ascii="Calibri" w:eastAsia="宋体" w:hAnsi="Calibri" w:cs="Calibri"/>
          <w:color w:val="333333"/>
          <w:kern w:val="0"/>
          <w:sz w:val="24"/>
          <w:szCs w:val="24"/>
        </w:rPr>
        <w:t>2015</w:t>
      </w:r>
      <w:r w:rsidRPr="00A10F15">
        <w:rPr>
          <w:rFonts w:ascii="Calibri" w:eastAsia="宋体" w:hAnsi="Calibri" w:cs="宋体" w:hint="eastAsia"/>
          <w:color w:val="333333"/>
          <w:kern w:val="0"/>
          <w:sz w:val="24"/>
          <w:szCs w:val="24"/>
        </w:rPr>
        <w:t>年</w:t>
      </w:r>
      <w:r w:rsidRPr="00A10F15">
        <w:rPr>
          <w:rFonts w:ascii="Calibri" w:eastAsia="宋体" w:hAnsi="Calibri" w:cs="Calibri"/>
          <w:color w:val="333333"/>
          <w:kern w:val="0"/>
          <w:sz w:val="24"/>
          <w:szCs w:val="24"/>
        </w:rPr>
        <w:t>7</w:t>
      </w:r>
      <w:r w:rsidRPr="00A10F15">
        <w:rPr>
          <w:rFonts w:ascii="Calibri" w:eastAsia="宋体" w:hAnsi="Calibri" w:cs="宋体" w:hint="eastAsia"/>
          <w:color w:val="333333"/>
          <w:kern w:val="0"/>
          <w:sz w:val="24"/>
          <w:szCs w:val="24"/>
        </w:rPr>
        <w:t>月</w:t>
      </w:r>
      <w:r w:rsidRPr="00A10F15">
        <w:rPr>
          <w:rFonts w:ascii="Calibri" w:eastAsia="宋体" w:hAnsi="Calibri" w:cs="Calibri"/>
          <w:color w:val="333333"/>
          <w:kern w:val="0"/>
          <w:sz w:val="24"/>
          <w:szCs w:val="24"/>
        </w:rPr>
        <w:t>20</w:t>
      </w:r>
      <w:r w:rsidRPr="00A10F15">
        <w:rPr>
          <w:rFonts w:ascii="Calibri" w:eastAsia="宋体" w:hAnsi="Calibri" w:cs="宋体" w:hint="eastAsia"/>
          <w:color w:val="333333"/>
          <w:kern w:val="0"/>
          <w:sz w:val="24"/>
          <w:szCs w:val="24"/>
        </w:rPr>
        <w:t>日。</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奖项公布时间：</w:t>
      </w:r>
      <w:r w:rsidRPr="00A10F15">
        <w:rPr>
          <w:rFonts w:ascii="Calibri" w:eastAsia="宋体" w:hAnsi="Calibri" w:cs="Calibri"/>
          <w:color w:val="333333"/>
          <w:kern w:val="0"/>
          <w:sz w:val="24"/>
          <w:szCs w:val="24"/>
        </w:rPr>
        <w:t>2015</w:t>
      </w:r>
      <w:r w:rsidRPr="00A10F15">
        <w:rPr>
          <w:rFonts w:ascii="Calibri" w:eastAsia="宋体" w:hAnsi="Calibri" w:cs="宋体" w:hint="eastAsia"/>
          <w:color w:val="333333"/>
          <w:kern w:val="0"/>
          <w:sz w:val="24"/>
          <w:szCs w:val="24"/>
        </w:rPr>
        <w:t>年</w:t>
      </w:r>
      <w:r w:rsidRPr="00A10F15">
        <w:rPr>
          <w:rFonts w:ascii="Calibri" w:eastAsia="宋体" w:hAnsi="Calibri" w:cs="Calibri"/>
          <w:color w:val="333333"/>
          <w:kern w:val="0"/>
          <w:sz w:val="24"/>
          <w:szCs w:val="24"/>
        </w:rPr>
        <w:t>10</w:t>
      </w:r>
      <w:r w:rsidRPr="00A10F15">
        <w:rPr>
          <w:rFonts w:ascii="Calibri" w:eastAsia="宋体" w:hAnsi="Calibri" w:cs="宋体" w:hint="eastAsia"/>
          <w:color w:val="333333"/>
          <w:kern w:val="0"/>
          <w:sz w:val="24"/>
          <w:szCs w:val="24"/>
        </w:rPr>
        <w:t>月，在《英语世界》杂志、官方博客、官方微博和官方微信公众平台上公布大赛评审结果。</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p>
    <w:p w:rsidR="00A10F15" w:rsidRPr="00A10F15" w:rsidRDefault="00A10F15" w:rsidP="00A10F15">
      <w:pPr>
        <w:widowControl/>
        <w:spacing w:line="432" w:lineRule="auto"/>
        <w:ind w:firstLineChars="200" w:firstLine="482"/>
        <w:rPr>
          <w:rFonts w:ascii="宋体" w:eastAsia="宋体" w:hAnsi="宋体" w:cs="宋体"/>
          <w:b/>
          <w:color w:val="1F497D"/>
          <w:kern w:val="0"/>
          <w:sz w:val="24"/>
          <w:szCs w:val="24"/>
        </w:rPr>
      </w:pPr>
      <w:r w:rsidRPr="00A10F15">
        <w:rPr>
          <w:rFonts w:ascii="Calibri" w:eastAsia="宋体" w:hAnsi="Calibri" w:cs="宋体" w:hint="eastAsia"/>
          <w:b/>
          <w:color w:val="1F497D"/>
          <w:kern w:val="0"/>
          <w:sz w:val="24"/>
          <w:szCs w:val="24"/>
        </w:rPr>
        <w:t>四、奖项设置</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所有投稿将由主办单位组织专家进行评审，分设一、二、三等奖及优秀奖。一、二、三等奖获奖者将颁发奖金、奖品和证书，优秀奖获奖者将颁发证书和纪</w:t>
      </w:r>
      <w:r w:rsidRPr="00A10F15">
        <w:rPr>
          <w:rFonts w:ascii="Calibri" w:eastAsia="宋体" w:hAnsi="Calibri" w:cs="宋体" w:hint="eastAsia"/>
          <w:color w:val="333333"/>
          <w:kern w:val="0"/>
          <w:sz w:val="24"/>
          <w:szCs w:val="24"/>
        </w:rPr>
        <w:lastRenderedPageBreak/>
        <w:t>念奖。所有获奖者均获赠</w:t>
      </w:r>
      <w:r w:rsidRPr="00A10F15">
        <w:rPr>
          <w:rFonts w:ascii="Calibri" w:eastAsia="宋体" w:hAnsi="Calibri" w:cs="Calibri"/>
          <w:color w:val="333333"/>
          <w:kern w:val="0"/>
          <w:sz w:val="24"/>
          <w:szCs w:val="24"/>
        </w:rPr>
        <w:t>2016</w:t>
      </w:r>
      <w:r w:rsidRPr="00A10F15">
        <w:rPr>
          <w:rFonts w:ascii="Calibri" w:eastAsia="宋体" w:hAnsi="Calibri" w:cs="宋体" w:hint="eastAsia"/>
          <w:color w:val="333333"/>
          <w:kern w:val="0"/>
          <w:sz w:val="24"/>
          <w:szCs w:val="24"/>
        </w:rPr>
        <w:t>年全年（</w:t>
      </w:r>
      <w:r w:rsidRPr="00A10F15">
        <w:rPr>
          <w:rFonts w:ascii="Calibri" w:eastAsia="宋体" w:hAnsi="Calibri" w:cs="Calibri"/>
          <w:color w:val="333333"/>
          <w:kern w:val="0"/>
          <w:sz w:val="24"/>
          <w:szCs w:val="24"/>
        </w:rPr>
        <w:t>1</w:t>
      </w:r>
      <w:r w:rsidRPr="00A10F15">
        <w:rPr>
          <w:rFonts w:ascii="Calibri" w:eastAsia="宋体" w:hAnsi="Calibri" w:cs="宋体" w:hint="eastAsia"/>
          <w:color w:val="333333"/>
          <w:kern w:val="0"/>
          <w:sz w:val="24"/>
          <w:szCs w:val="24"/>
        </w:rPr>
        <w:t>—</w:t>
      </w:r>
      <w:r w:rsidRPr="00A10F15">
        <w:rPr>
          <w:rFonts w:ascii="Calibri" w:eastAsia="宋体" w:hAnsi="Calibri" w:cs="Calibri"/>
          <w:color w:val="333333"/>
          <w:kern w:val="0"/>
          <w:sz w:val="24"/>
          <w:szCs w:val="24"/>
        </w:rPr>
        <w:t>12</w:t>
      </w:r>
      <w:r w:rsidRPr="00A10F15">
        <w:rPr>
          <w:rFonts w:ascii="Calibri" w:eastAsia="宋体" w:hAnsi="Calibri" w:cs="宋体" w:hint="eastAsia"/>
          <w:color w:val="333333"/>
          <w:kern w:val="0"/>
          <w:sz w:val="24"/>
          <w:szCs w:val="24"/>
        </w:rPr>
        <w:t>期）《英语世界》杂志一套，并有机会成为《英语世界》的译者。</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对于积极组织学生参加本届翻译大赛的院校，将颁发“优秀组织奖”证书。获奖院校还有机会成为“翻译实践基地”合作单位。</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p>
    <w:p w:rsidR="00A10F15" w:rsidRPr="00A10F15" w:rsidRDefault="00A10F15" w:rsidP="00A10F15">
      <w:pPr>
        <w:widowControl/>
        <w:spacing w:line="432" w:lineRule="auto"/>
        <w:ind w:firstLineChars="200" w:firstLine="482"/>
        <w:rPr>
          <w:rFonts w:ascii="宋体" w:eastAsia="宋体" w:hAnsi="宋体" w:cs="宋体"/>
          <w:b/>
          <w:color w:val="1F497D"/>
          <w:kern w:val="0"/>
          <w:sz w:val="24"/>
          <w:szCs w:val="24"/>
        </w:rPr>
      </w:pPr>
      <w:r w:rsidRPr="00A10F15">
        <w:rPr>
          <w:rFonts w:ascii="Calibri" w:eastAsia="宋体" w:hAnsi="Calibri" w:cs="宋体" w:hint="eastAsia"/>
          <w:b/>
          <w:color w:val="1F497D"/>
          <w:kern w:val="0"/>
          <w:sz w:val="24"/>
          <w:szCs w:val="24"/>
        </w:rPr>
        <w:t>五、联系方式</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宋体" w:hint="eastAsia"/>
          <w:color w:val="333333"/>
          <w:kern w:val="0"/>
          <w:sz w:val="24"/>
          <w:szCs w:val="24"/>
        </w:rPr>
        <w:t>为办好本届翻译大赛，保证此项赛事的公平、公正，特成立大赛组委会，负责整个大赛的组织、实施和评审工作。组委会办公室设在《英语世界》编辑部，电话</w:t>
      </w:r>
      <w:r w:rsidRPr="00A10F15">
        <w:rPr>
          <w:rFonts w:ascii="Calibri" w:eastAsia="宋体" w:hAnsi="Calibri" w:cs="Calibri"/>
          <w:color w:val="333333"/>
          <w:kern w:val="0"/>
          <w:sz w:val="24"/>
          <w:szCs w:val="24"/>
        </w:rPr>
        <w:t>/</w:t>
      </w:r>
      <w:r w:rsidRPr="00A10F15">
        <w:rPr>
          <w:rFonts w:ascii="Calibri" w:eastAsia="宋体" w:hAnsi="Calibri" w:cs="宋体" w:hint="eastAsia"/>
          <w:color w:val="333333"/>
          <w:kern w:val="0"/>
          <w:sz w:val="24"/>
          <w:szCs w:val="24"/>
        </w:rPr>
        <w:t>传真</w:t>
      </w:r>
      <w:r w:rsidRPr="00A10F15">
        <w:rPr>
          <w:rFonts w:ascii="Calibri" w:eastAsia="宋体" w:hAnsi="Calibri" w:cs="Calibri"/>
          <w:color w:val="333333"/>
          <w:kern w:val="0"/>
          <w:sz w:val="24"/>
          <w:szCs w:val="24"/>
        </w:rPr>
        <w:t>010-65539242</w:t>
      </w:r>
      <w:r w:rsidRPr="00A10F15">
        <w:rPr>
          <w:rFonts w:ascii="Calibri" w:eastAsia="宋体" w:hAnsi="Calibri" w:cs="宋体" w:hint="eastAsia"/>
          <w:color w:val="333333"/>
          <w:kern w:val="0"/>
          <w:sz w:val="24"/>
          <w:szCs w:val="24"/>
        </w:rPr>
        <w:t>。</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p>
    <w:p w:rsidR="00A10F15" w:rsidRPr="00A10F15" w:rsidRDefault="00A10F15" w:rsidP="00A10F15">
      <w:pPr>
        <w:widowControl/>
        <w:spacing w:line="432" w:lineRule="auto"/>
        <w:ind w:firstLineChars="200" w:firstLine="482"/>
        <w:rPr>
          <w:rFonts w:ascii="宋体" w:eastAsia="宋体" w:hAnsi="宋体" w:cs="宋体"/>
          <w:b/>
          <w:color w:val="1F497D"/>
          <w:kern w:val="0"/>
          <w:sz w:val="24"/>
          <w:szCs w:val="24"/>
        </w:rPr>
      </w:pPr>
      <w:r w:rsidRPr="00A10F15">
        <w:rPr>
          <w:rFonts w:ascii="Calibri" w:eastAsia="宋体" w:hAnsi="Calibri" w:cs="宋体" w:hint="eastAsia"/>
          <w:b/>
          <w:color w:val="1F497D"/>
          <w:kern w:val="0"/>
          <w:sz w:val="24"/>
          <w:szCs w:val="24"/>
        </w:rPr>
        <w:t>六、特别说明</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 xml:space="preserve">1. </w:t>
      </w:r>
      <w:r w:rsidRPr="00A10F15">
        <w:rPr>
          <w:rFonts w:ascii="Calibri" w:eastAsia="宋体" w:hAnsi="Calibri" w:cs="宋体" w:hint="eastAsia"/>
          <w:color w:val="333333"/>
          <w:kern w:val="0"/>
          <w:sz w:val="24"/>
          <w:szCs w:val="24"/>
        </w:rPr>
        <w:t>本届翻译大赛不收取任何费用。</w:t>
      </w:r>
    </w:p>
    <w:p w:rsidR="00A10F15" w:rsidRPr="00A10F15" w:rsidRDefault="00A10F15" w:rsidP="00A10F15">
      <w:pPr>
        <w:widowControl/>
        <w:spacing w:line="432" w:lineRule="auto"/>
        <w:ind w:firstLineChars="200" w:firstLine="48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 xml:space="preserve">2. </w:t>
      </w:r>
      <w:r w:rsidRPr="00A10F15">
        <w:rPr>
          <w:rFonts w:ascii="Calibri" w:eastAsia="宋体" w:hAnsi="Calibri" w:cs="宋体" w:hint="eastAsia"/>
          <w:color w:val="333333"/>
          <w:kern w:val="0"/>
          <w:sz w:val="24"/>
          <w:szCs w:val="24"/>
        </w:rPr>
        <w:t>本届翻译大赛只接受电子版投稿，不接受纸质投稿。</w:t>
      </w:r>
    </w:p>
    <w:p w:rsidR="0067286F" w:rsidRPr="00001E96" w:rsidRDefault="00A10F15" w:rsidP="00001E96">
      <w:pPr>
        <w:widowControl/>
        <w:spacing w:line="432" w:lineRule="auto"/>
        <w:ind w:firstLineChars="200" w:firstLine="480"/>
        <w:rPr>
          <w:rFonts w:ascii="宋体" w:eastAsia="宋体" w:hAnsi="宋体" w:cs="宋体" w:hint="eastAsia"/>
          <w:color w:val="333333"/>
          <w:kern w:val="0"/>
          <w:sz w:val="24"/>
          <w:szCs w:val="24"/>
        </w:rPr>
      </w:pPr>
      <w:r w:rsidRPr="00A10F15">
        <w:rPr>
          <w:rFonts w:ascii="Calibri" w:eastAsia="宋体" w:hAnsi="Calibri" w:cs="Calibri"/>
          <w:color w:val="333333"/>
          <w:kern w:val="0"/>
          <w:sz w:val="24"/>
          <w:szCs w:val="24"/>
        </w:rPr>
        <w:t xml:space="preserve">3. </w:t>
      </w:r>
      <w:r w:rsidRPr="00A10F15">
        <w:rPr>
          <w:rFonts w:ascii="Calibri" w:eastAsia="宋体" w:hAnsi="Calibri" w:cs="宋体" w:hint="eastAsia"/>
          <w:color w:val="333333"/>
          <w:kern w:val="0"/>
          <w:sz w:val="24"/>
          <w:szCs w:val="24"/>
        </w:rPr>
        <w:t>参赛译文一经发现抄袭或雷同，即取消涉事者参赛资格。</w:t>
      </w:r>
    </w:p>
    <w:p w:rsidR="0067286F" w:rsidRDefault="0067286F" w:rsidP="00A10F15">
      <w:pPr>
        <w:widowControl/>
        <w:spacing w:line="432" w:lineRule="auto"/>
        <w:rPr>
          <w:rFonts w:ascii="Calibri" w:eastAsia="宋体" w:hAnsi="Calibri" w:cs="宋体" w:hint="eastAsia"/>
          <w:b/>
          <w:color w:val="333333"/>
          <w:kern w:val="0"/>
          <w:sz w:val="24"/>
          <w:szCs w:val="24"/>
        </w:rPr>
      </w:pPr>
    </w:p>
    <w:p w:rsidR="00A10F15" w:rsidRDefault="00A10F15" w:rsidP="0067286F">
      <w:pPr>
        <w:widowControl/>
        <w:spacing w:line="432" w:lineRule="auto"/>
        <w:ind w:firstLineChars="2499" w:firstLine="6021"/>
        <w:rPr>
          <w:rFonts w:ascii="Calibri" w:eastAsia="宋体" w:hAnsi="Calibri" w:cs="宋体" w:hint="eastAsia"/>
          <w:b/>
          <w:color w:val="333333"/>
          <w:kern w:val="0"/>
          <w:sz w:val="24"/>
          <w:szCs w:val="24"/>
        </w:rPr>
      </w:pPr>
      <w:r w:rsidRPr="00A10F15">
        <w:rPr>
          <w:rFonts w:ascii="Calibri" w:eastAsia="宋体" w:hAnsi="Calibri" w:cs="宋体" w:hint="eastAsia"/>
          <w:b/>
          <w:color w:val="333333"/>
          <w:kern w:val="0"/>
          <w:sz w:val="24"/>
          <w:szCs w:val="24"/>
        </w:rPr>
        <w:t>《英语世界》杂志社</w:t>
      </w:r>
    </w:p>
    <w:p w:rsidR="00A10F15" w:rsidRPr="00A10F15" w:rsidRDefault="00A10F15" w:rsidP="0067286F">
      <w:pPr>
        <w:widowControl/>
        <w:spacing w:line="432" w:lineRule="auto"/>
        <w:ind w:firstLineChars="2900" w:firstLine="6960"/>
        <w:rPr>
          <w:rFonts w:ascii="宋体" w:eastAsia="宋体" w:hAnsi="宋体" w:cs="宋体"/>
          <w:b/>
          <w:color w:val="333333"/>
          <w:kern w:val="0"/>
          <w:sz w:val="24"/>
          <w:szCs w:val="24"/>
        </w:rPr>
      </w:pPr>
      <w:r w:rsidRPr="00A10F15">
        <w:rPr>
          <w:rFonts w:ascii="Calibri" w:eastAsia="宋体" w:hAnsi="Calibri" w:cs="Calibri"/>
          <w:color w:val="333333"/>
          <w:kern w:val="0"/>
          <w:sz w:val="24"/>
          <w:szCs w:val="24"/>
        </w:rPr>
        <w:t>2015</w:t>
      </w:r>
      <w:r w:rsidRPr="00A10F15">
        <w:rPr>
          <w:rFonts w:ascii="Calibri" w:eastAsia="宋体" w:hAnsi="Calibri" w:cs="宋体" w:hint="eastAsia"/>
          <w:color w:val="333333"/>
          <w:kern w:val="0"/>
          <w:sz w:val="24"/>
          <w:szCs w:val="24"/>
        </w:rPr>
        <w:t>年</w:t>
      </w:r>
      <w:r w:rsidRPr="00A10F15">
        <w:rPr>
          <w:rFonts w:ascii="Calibri" w:eastAsia="宋体" w:hAnsi="Calibri" w:cs="Calibri"/>
          <w:color w:val="333333"/>
          <w:kern w:val="0"/>
          <w:sz w:val="24"/>
          <w:szCs w:val="24"/>
        </w:rPr>
        <w:t>5</w:t>
      </w:r>
      <w:r w:rsidRPr="00A10F15">
        <w:rPr>
          <w:rFonts w:ascii="Calibri" w:eastAsia="宋体" w:hAnsi="Calibri" w:cs="宋体" w:hint="eastAsia"/>
          <w:color w:val="333333"/>
          <w:kern w:val="0"/>
          <w:sz w:val="24"/>
          <w:szCs w:val="24"/>
        </w:rPr>
        <w:t>月</w:t>
      </w:r>
    </w:p>
    <w:p w:rsidR="00A10F15" w:rsidRPr="00A10F15" w:rsidRDefault="00001E96" w:rsidP="00A10F15">
      <w:pPr>
        <w:widowControl/>
        <w:spacing w:line="432" w:lineRule="auto"/>
        <w:ind w:firstLine="480"/>
        <w:rPr>
          <w:rFonts w:ascii="宋体" w:eastAsia="宋体" w:hAnsi="宋体" w:cs="宋体"/>
          <w:color w:val="333333"/>
          <w:kern w:val="0"/>
          <w:sz w:val="24"/>
          <w:szCs w:val="24"/>
        </w:rPr>
      </w:pPr>
      <w:r>
        <w:rPr>
          <w:noProof/>
        </w:rPr>
        <w:drawing>
          <wp:inline distT="0" distB="0" distL="0" distR="0">
            <wp:extent cx="5274310" cy="2331800"/>
            <wp:effectExtent l="19050" t="0" r="2540" b="0"/>
            <wp:docPr id="2" name="图片 10" descr="http://wyy.lzu.edu.cn/upload/news/N2015042909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yy.lzu.edu.cn/upload/news/N20150429095719.jpg"/>
                    <pic:cNvPicPr>
                      <a:picLocks noChangeAspect="1" noChangeArrowheads="1"/>
                    </pic:cNvPicPr>
                  </pic:nvPicPr>
                  <pic:blipFill>
                    <a:blip r:embed="rId7" cstate="print"/>
                    <a:srcRect/>
                    <a:stretch>
                      <a:fillRect/>
                    </a:stretch>
                  </pic:blipFill>
                  <pic:spPr bwMode="auto">
                    <a:xfrm>
                      <a:off x="0" y="0"/>
                      <a:ext cx="5274310" cy="2331800"/>
                    </a:xfrm>
                    <a:prstGeom prst="rect">
                      <a:avLst/>
                    </a:prstGeom>
                    <a:noFill/>
                    <a:ln w="9525">
                      <a:noFill/>
                      <a:miter lim="800000"/>
                      <a:headEnd/>
                      <a:tailEnd/>
                    </a:ln>
                  </pic:spPr>
                </pic:pic>
              </a:graphicData>
            </a:graphic>
          </wp:inline>
        </w:drawing>
      </w:r>
    </w:p>
    <w:p w:rsidR="00A10F15" w:rsidRPr="00A10F15" w:rsidRDefault="00A10F15" w:rsidP="00001E96">
      <w:pPr>
        <w:widowControl/>
        <w:spacing w:line="432" w:lineRule="auto"/>
        <w:rPr>
          <w:rFonts w:ascii="宋体" w:eastAsia="宋体" w:hAnsi="宋体" w:cs="宋体"/>
          <w:color w:val="333333"/>
          <w:kern w:val="0"/>
          <w:sz w:val="24"/>
          <w:szCs w:val="24"/>
        </w:rPr>
      </w:pPr>
    </w:p>
    <w:p w:rsidR="00A10F15" w:rsidRPr="00A10F15" w:rsidRDefault="00A10F15" w:rsidP="00A10F15">
      <w:pPr>
        <w:widowControl/>
        <w:spacing w:line="432" w:lineRule="auto"/>
        <w:ind w:firstLine="480"/>
        <w:jc w:val="center"/>
        <w:rPr>
          <w:rFonts w:ascii="黑体" w:eastAsia="黑体" w:hAnsi="黑体" w:cs="宋体"/>
          <w:b/>
          <w:color w:val="1F497D"/>
          <w:kern w:val="0"/>
          <w:sz w:val="36"/>
          <w:szCs w:val="36"/>
        </w:rPr>
      </w:pPr>
      <w:r w:rsidRPr="00A10F15">
        <w:rPr>
          <w:rFonts w:ascii="黑体" w:eastAsia="黑体" w:hAnsi="黑体" w:cs="宋体" w:hint="eastAsia"/>
          <w:b/>
          <w:color w:val="1F497D"/>
          <w:kern w:val="0"/>
          <w:sz w:val="36"/>
          <w:szCs w:val="36"/>
        </w:rPr>
        <w:lastRenderedPageBreak/>
        <w:t>第六届“《英语世界》杯”翻译大赛原文</w:t>
      </w:r>
    </w:p>
    <w:p w:rsidR="00A10F15" w:rsidRPr="00A10F15" w:rsidRDefault="00A10F15" w:rsidP="00A10F15">
      <w:pPr>
        <w:widowControl/>
        <w:spacing w:line="432" w:lineRule="auto"/>
        <w:ind w:firstLine="480"/>
        <w:rPr>
          <w:rFonts w:ascii="宋体" w:eastAsia="宋体" w:hAnsi="宋体" w:cs="宋体" w:hint="eastAsia"/>
          <w:color w:val="333333"/>
          <w:kern w:val="0"/>
          <w:sz w:val="24"/>
          <w:szCs w:val="24"/>
        </w:rPr>
      </w:pPr>
    </w:p>
    <w:p w:rsidR="00A10F15" w:rsidRPr="00A10F15" w:rsidRDefault="00A10F15" w:rsidP="00A10F15">
      <w:pPr>
        <w:widowControl/>
        <w:spacing w:line="432" w:lineRule="auto"/>
        <w:ind w:firstLine="480"/>
        <w:rPr>
          <w:rFonts w:ascii="Calibri" w:eastAsia="宋体" w:hAnsi="Calibri" w:cs="Calibri"/>
          <w:color w:val="1F497D"/>
          <w:kern w:val="0"/>
          <w:sz w:val="30"/>
          <w:szCs w:val="30"/>
        </w:rPr>
      </w:pPr>
      <w:r w:rsidRPr="00A10F15">
        <w:rPr>
          <w:rFonts w:ascii="Calibri" w:eastAsia="宋体" w:hAnsi="Calibri" w:cs="Calibri"/>
          <w:color w:val="1F497D"/>
          <w:kern w:val="0"/>
          <w:sz w:val="30"/>
          <w:szCs w:val="30"/>
        </w:rPr>
        <w:t>A Garden That Welcomes Strangers</w:t>
      </w:r>
    </w:p>
    <w:p w:rsidR="00A10F15" w:rsidRPr="00A10F15" w:rsidRDefault="00A10F15" w:rsidP="00A10F15">
      <w:pPr>
        <w:widowControl/>
        <w:spacing w:line="432" w:lineRule="auto"/>
        <w:ind w:firstLine="480"/>
        <w:rPr>
          <w:rFonts w:ascii="宋体" w:eastAsia="宋体" w:hAnsi="宋体" w:cs="宋体"/>
          <w:color w:val="333333"/>
          <w:kern w:val="0"/>
          <w:sz w:val="24"/>
          <w:szCs w:val="24"/>
        </w:rPr>
      </w:pPr>
    </w:p>
    <w:p w:rsidR="00A10F15" w:rsidRPr="00A10F15" w:rsidRDefault="00A10F15" w:rsidP="00A10F15">
      <w:pPr>
        <w:widowControl/>
        <w:spacing w:line="432" w:lineRule="auto"/>
        <w:ind w:firstLine="48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By Allen Lacy</w:t>
      </w:r>
    </w:p>
    <w:p w:rsidR="00A10F15" w:rsidRPr="00A10F15" w:rsidRDefault="00A10F15" w:rsidP="00A10F15">
      <w:pPr>
        <w:widowControl/>
        <w:spacing w:line="432" w:lineRule="auto"/>
        <w:ind w:firstLine="480"/>
        <w:rPr>
          <w:rFonts w:ascii="宋体" w:eastAsia="宋体" w:hAnsi="宋体" w:cs="宋体"/>
          <w:color w:val="333333"/>
          <w:kern w:val="0"/>
          <w:sz w:val="24"/>
          <w:szCs w:val="24"/>
        </w:rPr>
      </w:pP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I do not know what became of her, and I never learned her name. But I feel that I knew her from the garden she had so lovingly made over many decades.</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The house she lived in lies two miles from mine – a simple, two-story structure with the boxy plan, steeply-pitched roof and unadorned lines that are typical of houses built in the middle of the nineteenth century near the New Jersey shore.</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Her garden was equally simple. She was not a conventional gardener who did everything by the book, following the common advice to vary her plantings so there would be something in bloom from the first crocus in the spring to the last chrysanthemum in the fall. She had no respect for the rule that says that tall-growing plants belong at the rear of a perennial border, low ones in the front and middle-sized ones in the middle, with occasional exceptions for dramatic accent.</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In her garden, everything was accent, everything was tall, and the evidence was plain that she loved three kinds of plant and three only: roses, clematis and lilies, intermingled promiscuously to pleasant effect but no apparent design.</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She grew a dozen sorts of clematis, perhaps 50 plants in all, trained and tied so that they clambered up metal rods, each rod crowned intermittently throughout the summer by a rounded profusion of large blossoms of dark purple, rich crimson, pale lavender, light blue and gleaming white.</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lastRenderedPageBreak/>
        <w:t>Her taste in roses was old-fashioned. There wasn’t a single modern hybrid tea rose or floribunda in sight. Instead, she favored the roses of other ages – the York and Lancaster rose, the cabbage rose, the damask and the rugosa rose in several varieties. She propagated her roses herself from cuttings stuck directly in the ground and protected by upended gallon jugs.</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Lilies, I believe were her greatest love. Except for some Madonna lilies it is impossible to name them, since the wooden flats stood casually here and there in the flower bed, all thickly planted with dark green lily seedlings. The occasional paper tag fluttering from a seed pod with the date and record of a cross showed that she was an amateur hybridizer with some special fondness for lilies of a warm muskmelon shade or a pale lemon yellow.</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She believed in sharing her garden. By her curb there was a sign: “This is my garden, and you are welcome here. Take whatever you wish with your eyes, but nothing with your hand.”</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Until five years ago, her garden was always immaculately tended, the lawn kept fertilized and mowed, the flower bed free of weeds, the tall lilies carefully staked. But then something happened. I don’t know what it was, but the lawn was mowed less frequently, then not at all. Tall grass invaded the roses, the clematis, the lilies. The elm tree in her front yard sickened and died, and when a coastal gale struck, the branches that fell were never removed.</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With every year, the neglect has grown worse. Wild honeysuckle and bittersweet run rampant in the garden. Sumac, ailanthus, poison ivy and other uninvited things threaten the few lilies and clematis and roses that still struggle for survival.</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lastRenderedPageBreak/>
        <w:t>Last year the house itself went dead. The front door was padlocked and the windows covered with sheets of plywood. For many months there has been a for sale sign out front, replacing the sign inviting strangers to share her garden.</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I drive by that house almost daily and have been tempted to load a shovel in my car trunk, stop at her curb and rescue a few lilies from the smothering thicket of weeds. The laws of trespass and the fact that her house sits across the street from a police station have given me the cowardice to resist temptation. But her garden has reminded me of mortality; gardeners and the gardens they make are fragile things, creatures of time, hostages to chance and to decay.</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Last week, the for sale sign out front came down and the windows were unboarded. A crew of painters arrived and someone cut down the dead elm tree. This morning there was a moving van in the driveway unloading a swing set, a barbecue grill, a grand piano and a houseful of sensible furniture. A young family is moving into that house.</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 xml:space="preserve">I hope that among their number is a gardener whose special fondness for old roses and clematis and lilies will see to it that all else is put aside until that flower bed is restored to something of its former self. </w:t>
      </w:r>
    </w:p>
    <w:p w:rsidR="00A10F15" w:rsidRPr="00A10F15" w:rsidRDefault="00A10F15" w:rsidP="00A10F15">
      <w:pPr>
        <w:widowControl/>
        <w:spacing w:line="432" w:lineRule="auto"/>
        <w:ind w:firstLineChars="250" w:firstLine="600"/>
        <w:rPr>
          <w:rFonts w:ascii="宋体" w:eastAsia="宋体" w:hAnsi="宋体" w:cs="宋体"/>
          <w:color w:val="333333"/>
          <w:kern w:val="0"/>
          <w:sz w:val="24"/>
          <w:szCs w:val="24"/>
        </w:rPr>
      </w:pPr>
      <w:r w:rsidRPr="00A10F15">
        <w:rPr>
          <w:rFonts w:ascii="Calibri" w:eastAsia="宋体" w:hAnsi="Calibri" w:cs="Calibri"/>
          <w:color w:val="333333"/>
          <w:kern w:val="0"/>
          <w:sz w:val="24"/>
          <w:szCs w:val="24"/>
        </w:rPr>
        <w:t>(</w:t>
      </w:r>
      <w:r w:rsidRPr="00A10F15">
        <w:rPr>
          <w:rFonts w:ascii="Calibri" w:eastAsia="宋体" w:hAnsi="Calibri" w:cs="宋体" w:hint="eastAsia"/>
          <w:color w:val="333333"/>
          <w:kern w:val="0"/>
          <w:sz w:val="24"/>
          <w:szCs w:val="24"/>
        </w:rPr>
        <w:t>选自</w:t>
      </w:r>
      <w:r w:rsidRPr="00A10F15">
        <w:rPr>
          <w:rFonts w:ascii="Calibri" w:eastAsia="宋体" w:hAnsi="Calibri" w:cs="Calibri"/>
          <w:color w:val="333333"/>
          <w:kern w:val="0"/>
          <w:sz w:val="24"/>
          <w:szCs w:val="24"/>
        </w:rPr>
        <w:t xml:space="preserve"> </w:t>
      </w:r>
      <w:r w:rsidRPr="00A10F15">
        <w:rPr>
          <w:rFonts w:ascii="Calibri" w:eastAsia="宋体" w:hAnsi="Calibri" w:cs="Calibri"/>
          <w:i/>
          <w:color w:val="333333"/>
          <w:kern w:val="0"/>
          <w:sz w:val="24"/>
          <w:szCs w:val="24"/>
        </w:rPr>
        <w:t>Patterns: A Short Prose Reader</w:t>
      </w:r>
      <w:r w:rsidRPr="00A10F15">
        <w:rPr>
          <w:rFonts w:ascii="Calibri" w:eastAsia="宋体" w:hAnsi="Calibri" w:cs="Calibri"/>
          <w:color w:val="333333"/>
          <w:kern w:val="0"/>
          <w:sz w:val="24"/>
          <w:szCs w:val="24"/>
        </w:rPr>
        <w:t>, by Mary Lou Conlin, published by Houghton Mifflin Company, 1983.)</w:t>
      </w:r>
    </w:p>
    <w:p w:rsidR="00355F9F" w:rsidRPr="00A10F15" w:rsidRDefault="00355F9F" w:rsidP="00A10F15">
      <w:pPr>
        <w:rPr>
          <w:szCs w:val="28"/>
        </w:rPr>
      </w:pPr>
    </w:p>
    <w:sectPr w:rsidR="00355F9F" w:rsidRPr="00A10F15" w:rsidSect="00E635E1">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F59" w:rsidRDefault="00F12F59" w:rsidP="00A10F15">
      <w:r>
        <w:separator/>
      </w:r>
    </w:p>
  </w:endnote>
  <w:endnote w:type="continuationSeparator" w:id="1">
    <w:p w:rsidR="00F12F59" w:rsidRDefault="00F12F59" w:rsidP="00A10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Tahoma 宋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F59" w:rsidRDefault="00F12F59" w:rsidP="00A10F15">
      <w:r>
        <w:separator/>
      </w:r>
    </w:p>
  </w:footnote>
  <w:footnote w:type="continuationSeparator" w:id="1">
    <w:p w:rsidR="00F12F59" w:rsidRDefault="00F12F59" w:rsidP="00A10F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7605"/>
    <w:rsid w:val="00001E96"/>
    <w:rsid w:val="00161B17"/>
    <w:rsid w:val="002B5DB2"/>
    <w:rsid w:val="002B619B"/>
    <w:rsid w:val="00355F9F"/>
    <w:rsid w:val="0039399C"/>
    <w:rsid w:val="003A4735"/>
    <w:rsid w:val="003C17D3"/>
    <w:rsid w:val="004C11D6"/>
    <w:rsid w:val="0050511B"/>
    <w:rsid w:val="00584B66"/>
    <w:rsid w:val="0067286F"/>
    <w:rsid w:val="007F219A"/>
    <w:rsid w:val="0083035D"/>
    <w:rsid w:val="00882001"/>
    <w:rsid w:val="009A2511"/>
    <w:rsid w:val="00A10F15"/>
    <w:rsid w:val="00AA66B2"/>
    <w:rsid w:val="00B1328A"/>
    <w:rsid w:val="00BB761B"/>
    <w:rsid w:val="00BD0F2D"/>
    <w:rsid w:val="00DA4ADE"/>
    <w:rsid w:val="00DD312E"/>
    <w:rsid w:val="00DF39E5"/>
    <w:rsid w:val="00E25923"/>
    <w:rsid w:val="00E635E1"/>
    <w:rsid w:val="00EA7605"/>
    <w:rsid w:val="00F12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B2"/>
    <w:pPr>
      <w:widowControl w:val="0"/>
      <w:jc w:val="both"/>
    </w:pPr>
  </w:style>
  <w:style w:type="paragraph" w:styleId="1">
    <w:name w:val="heading 1"/>
    <w:basedOn w:val="a"/>
    <w:link w:val="1Char"/>
    <w:uiPriority w:val="9"/>
    <w:qFormat/>
    <w:rsid w:val="00A10F15"/>
    <w:pPr>
      <w:widowControl/>
      <w:spacing w:line="450" w:lineRule="atLeast"/>
      <w:jc w:val="center"/>
      <w:outlineLvl w:val="0"/>
    </w:pPr>
    <w:rPr>
      <w:rFonts w:ascii="Microsoft Yahei" w:eastAsia="宋体" w:hAnsi="Microsoft Yahei" w:cs="宋体"/>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F15"/>
    <w:rPr>
      <w:sz w:val="18"/>
      <w:szCs w:val="18"/>
    </w:rPr>
  </w:style>
  <w:style w:type="paragraph" w:styleId="a4">
    <w:name w:val="footer"/>
    <w:basedOn w:val="a"/>
    <w:link w:val="Char0"/>
    <w:uiPriority w:val="99"/>
    <w:semiHidden/>
    <w:unhideWhenUsed/>
    <w:rsid w:val="00A10F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0F15"/>
    <w:rPr>
      <w:sz w:val="18"/>
      <w:szCs w:val="18"/>
    </w:rPr>
  </w:style>
  <w:style w:type="character" w:customStyle="1" w:styleId="1Char">
    <w:name w:val="标题 1 Char"/>
    <w:basedOn w:val="a0"/>
    <w:link w:val="1"/>
    <w:uiPriority w:val="9"/>
    <w:rsid w:val="00A10F15"/>
    <w:rPr>
      <w:rFonts w:ascii="Microsoft Yahei" w:eastAsia="宋体" w:hAnsi="Microsoft Yahei" w:cs="宋体"/>
      <w:b/>
      <w:bCs/>
      <w:kern w:val="36"/>
      <w:sz w:val="36"/>
      <w:szCs w:val="36"/>
    </w:rPr>
  </w:style>
  <w:style w:type="paragraph" w:styleId="a5">
    <w:name w:val="Balloon Text"/>
    <w:basedOn w:val="a"/>
    <w:link w:val="Char1"/>
    <w:uiPriority w:val="99"/>
    <w:semiHidden/>
    <w:unhideWhenUsed/>
    <w:rsid w:val="00A10F15"/>
    <w:rPr>
      <w:sz w:val="18"/>
      <w:szCs w:val="18"/>
    </w:rPr>
  </w:style>
  <w:style w:type="character" w:customStyle="1" w:styleId="Char1">
    <w:name w:val="批注框文本 Char"/>
    <w:basedOn w:val="a0"/>
    <w:link w:val="a5"/>
    <w:uiPriority w:val="99"/>
    <w:semiHidden/>
    <w:rsid w:val="00A10F15"/>
    <w:rPr>
      <w:sz w:val="18"/>
      <w:szCs w:val="18"/>
    </w:rPr>
  </w:style>
</w:styles>
</file>

<file path=word/webSettings.xml><?xml version="1.0" encoding="utf-8"?>
<w:webSettings xmlns:r="http://schemas.openxmlformats.org/officeDocument/2006/relationships" xmlns:w="http://schemas.openxmlformats.org/wordprocessingml/2006/main">
  <w:divs>
    <w:div w:id="1458718157">
      <w:bodyDiv w:val="1"/>
      <w:marLeft w:val="0"/>
      <w:marRight w:val="0"/>
      <w:marTop w:val="0"/>
      <w:marBottom w:val="0"/>
      <w:divBdr>
        <w:top w:val="none" w:sz="0" w:space="0" w:color="auto"/>
        <w:left w:val="none" w:sz="0" w:space="0" w:color="auto"/>
        <w:bottom w:val="none" w:sz="0" w:space="0" w:color="auto"/>
        <w:right w:val="none" w:sz="0" w:space="0" w:color="auto"/>
      </w:divBdr>
      <w:divsChild>
        <w:div w:id="1467044528">
          <w:marLeft w:val="0"/>
          <w:marRight w:val="0"/>
          <w:marTop w:val="0"/>
          <w:marBottom w:val="150"/>
          <w:divBdr>
            <w:top w:val="none" w:sz="0" w:space="0" w:color="auto"/>
            <w:left w:val="none" w:sz="0" w:space="0" w:color="auto"/>
            <w:bottom w:val="none" w:sz="0" w:space="0" w:color="auto"/>
            <w:right w:val="none" w:sz="0" w:space="0" w:color="auto"/>
          </w:divBdr>
          <w:divsChild>
            <w:div w:id="1197279715">
              <w:marLeft w:val="450"/>
              <w:marRight w:val="0"/>
              <w:marTop w:val="0"/>
              <w:marBottom w:val="0"/>
              <w:divBdr>
                <w:top w:val="none" w:sz="0" w:space="0" w:color="auto"/>
                <w:left w:val="none" w:sz="0" w:space="0" w:color="auto"/>
                <w:bottom w:val="none" w:sz="0" w:space="0" w:color="auto"/>
                <w:right w:val="none" w:sz="0" w:space="0" w:color="auto"/>
              </w:divBdr>
              <w:divsChild>
                <w:div w:id="1267731228">
                  <w:marLeft w:val="600"/>
                  <w:marRight w:val="600"/>
                  <w:marTop w:val="150"/>
                  <w:marBottom w:val="150"/>
                  <w:divBdr>
                    <w:top w:val="none" w:sz="0" w:space="0" w:color="auto"/>
                    <w:left w:val="none" w:sz="0" w:space="0" w:color="auto"/>
                    <w:bottom w:val="none" w:sz="0" w:space="0" w:color="auto"/>
                    <w:right w:val="none" w:sz="0" w:space="0" w:color="auto"/>
                  </w:divBdr>
                  <w:divsChild>
                    <w:div w:id="943925536">
                      <w:marLeft w:val="0"/>
                      <w:marRight w:val="0"/>
                      <w:marTop w:val="0"/>
                      <w:marBottom w:val="225"/>
                      <w:divBdr>
                        <w:top w:val="dashed" w:sz="6" w:space="8" w:color="CEE3F4"/>
                        <w:left w:val="dashed" w:sz="6" w:space="0" w:color="CEE3F4"/>
                        <w:bottom w:val="dashed" w:sz="6" w:space="8" w:color="CEE3F4"/>
                        <w:right w:val="dashed" w:sz="6" w:space="0" w:color="CEE3F4"/>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CC3CFD-6A98-458E-8D2E-A004A176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6</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User</cp:lastModifiedBy>
  <cp:revision>15</cp:revision>
  <dcterms:created xsi:type="dcterms:W3CDTF">2015-03-26T03:32:00Z</dcterms:created>
  <dcterms:modified xsi:type="dcterms:W3CDTF">2015-05-04T12:36:00Z</dcterms:modified>
</cp:coreProperties>
</file>