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5" w:type="dxa"/>
        <w:jc w:val="center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19"/>
        <w:gridCol w:w="2170"/>
        <w:gridCol w:w="2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安阳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学院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2019年国庆假期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值班情况报告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 月    日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星期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天气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保卫人员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巡逻情况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公寓管理员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值班情况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司机值班情况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学生动态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对外接待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2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7"/>
                <w:kern w:val="0"/>
                <w:sz w:val="32"/>
                <w:szCs w:val="32"/>
              </w:rPr>
              <w:t>水、电工值班情况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重要事件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突发事件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交接班时间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工作地点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值班领导签字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680" w:firstLineChars="7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680" w:firstLineChars="7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校办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主任签字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校办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值班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人员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领导批示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84AE2"/>
    <w:rsid w:val="05784AE2"/>
    <w:rsid w:val="10F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2019-09-19T08:59:00Z</dcterms:created>
  <dc:creator>AYXY</dc:creator>
  <cp:lastModifiedBy>AYXY</cp:lastModifiedBy>
  <dcterms:modified xsi:type="dcterms:W3CDTF">2019-09-19T09:06:04Z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