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0"/>
        <w:jc w:val="both"/>
        <w:rPr>
          <w:rFonts w:ascii="黑体" w:hAnsi="黑体" w:eastAsia="黑体" w:cs="黑体"/>
          <w:color w:val="auto"/>
          <w:spacing w:val="-3"/>
          <w:sz w:val="32"/>
          <w:szCs w:val="32"/>
        </w:rPr>
      </w:pPr>
      <w:r>
        <w:rPr>
          <w:rFonts w:ascii="黑体" w:hAnsi="黑体" w:eastAsia="黑体" w:cs="黑体"/>
          <w:color w:val="auto"/>
          <w:spacing w:val="-3"/>
          <w:sz w:val="32"/>
          <w:szCs w:val="32"/>
        </w:rPr>
        <w:t>附件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pacing w:val="-3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  <w:t>国家助学贷款本金延期操作指南</w:t>
      </w:r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ascii="黑体" w:hAnsi="宋体" w:eastAsia="黑体" w:cs="黑体"/>
          <w:color w:val="auto"/>
          <w:kern w:val="0"/>
          <w:sz w:val="32"/>
          <w:szCs w:val="32"/>
          <w:lang w:val="en-US" w:eastAsia="zh-CN" w:bidi="ar"/>
        </w:rPr>
        <w:t xml:space="preserve">一、生源地助学贷款本金延期操作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1.登陆学生在线系统，点击菜单列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“本金延期”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，弹框政策提示弹框，提示框下方设置按钮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“我已完整阅读并充分理解上述政策和相关释义”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（图①），“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已申请延期合同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 xml:space="preserve">”信息为上一年度申请的延期合同； 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55895" cy="2236470"/>
            <wp:effectExtent l="0" t="0" r="1905" b="1143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color w:val="auto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①本金延期-菜单列-政策提示弹框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2.点击“我已完整阅读并充分理解上述政策和相关释义”按钮，跳转展示未延期申请合同列表，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未延期申请合同列表下方展示按钮“延期申请”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（图②）；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55895" cy="1737995"/>
            <wp:effectExtent l="0" t="0" r="1905" b="1460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ascii="楷体_GB2312" w:hAnsi="宋体" w:eastAsia="楷体_GB2312" w:cs="楷体_GB2312"/>
          <w:color w:val="auto"/>
          <w:kern w:val="0"/>
          <w:sz w:val="32"/>
          <w:szCs w:val="32"/>
          <w:lang w:val="en-US" w:eastAsia="zh-CN" w:bidi="ar"/>
        </w:rPr>
        <w:t>②本金延期-未延期申请合同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3.点击“延期申请”按钮，弹框本金延期偿还申请单，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申请单展示延期合同还款计划变更数据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，下方设置“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同意”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和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“不同意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”按钮（图③）；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55895" cy="2860675"/>
            <wp:effectExtent l="0" t="0" r="1905" b="1587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③本金延期-申请单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4.确认无误后点击“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同意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”按钮，弹框密码验证框，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用户输入登录密码和图形验证码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（图④）；</w:t>
      </w: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color w:val="auto"/>
        </w:rPr>
        <w:drawing>
          <wp:inline distT="0" distB="0" distL="114300" distR="114300">
            <wp:extent cx="2160270" cy="2249170"/>
            <wp:effectExtent l="0" t="0" r="1143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color w:val="auto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④本金延期-密码校验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5.点击提交，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本金延期申请提交成功，跳转展示已申请延期合同列表（提交成功后，“处理状态”为“申请中”，重新登录系统或刷新网页转变为“处理成功”）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（图⑤）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55895" cy="2094230"/>
            <wp:effectExtent l="0" t="0" r="1905" b="127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 xml:space="preserve">⑤本金延期- </w:t>
      </w:r>
      <w:r>
        <w:rPr>
          <w:rFonts w:hint="eastAsia"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已申请延期合同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both"/>
        <w:textAlignment w:val="auto"/>
        <w:rPr>
          <w:color w:val="auto"/>
        </w:rPr>
      </w:pPr>
      <w:r>
        <w:rPr>
          <w:rFonts w:ascii="黑体" w:hAnsi="宋体" w:eastAsia="黑体" w:cs="黑体"/>
          <w:color w:val="auto"/>
          <w:kern w:val="0"/>
          <w:sz w:val="31"/>
          <w:szCs w:val="31"/>
          <w:lang w:val="en-US" w:eastAsia="zh-CN" w:bidi="ar"/>
        </w:rPr>
        <w:t xml:space="preserve">二、高校助学贷款本金延期操作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1.登陆高校助学贷款系统，点击菜单列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“本金延期”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，弹框政策提示弹框，点击提示框下方按钮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“我已完整阅读并充分理解上述政策和相关释义”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 xml:space="preserve">进入下一步（图①）； 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2094230"/>
            <wp:effectExtent l="0" t="0" r="1905" b="127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①本金延期-菜单列-政策提示弹框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2.系统展示可进行延期申请的合同列表，点击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“延期申请”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按钮进入下一步（图②）；</w:t>
      </w:r>
    </w:p>
    <w:p>
      <w:pPr>
        <w:keepNext w:val="0"/>
        <w:keepLines w:val="0"/>
        <w:widowControl/>
        <w:suppressLineNumbers w:val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55895" cy="1288415"/>
            <wp:effectExtent l="0" t="0" r="190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color w:val="auto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②本金延期-未延期申请合同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3.弹框展示本金延期偿还申请单，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申请单展示延期合同还款计划变更数据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，点击“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同意”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按钮进入下一步（图③）；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55895" cy="2423795"/>
            <wp:effectExtent l="0" t="0" r="1905" b="1460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color w:val="auto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③本金延期-申请单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4.弹框显示密码验证框，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借款学生输入登录密码和图形验证码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（图④）；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2160270" cy="2244725"/>
            <wp:effectExtent l="0" t="0" r="11430" b="317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④本金延期-验证登录密码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5.跳转展示已申请延期合同列表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（提交成功后，“延期申请状态”为“申请中”，重新登录系统或刷新网页转变为“处理成功”）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（图⑤）</w:t>
      </w: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1315085"/>
            <wp:effectExtent l="0" t="0" r="1905" b="1841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  <w:r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  <w:t>⑤本金延期-已申请延期合同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 xml:space="preserve">注意：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1.学生提交本金延期申请后，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无需审批，当日生效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2.已申请“本金延期偿还”的学生，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>不得撤销延期申请，但在延期内可以申请提前还款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color w:val="auto"/>
          <w:sz w:val="32"/>
          <w:szCs w:val="32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val="en-US" w:eastAsia="zh-CN" w:bidi="ar"/>
        </w:rPr>
        <w:t>3.如借款学生名下有多笔助学贷款合同，需在不晚于最早到期合同申请截止日前，通过学生在线系统一并申请，</w:t>
      </w:r>
      <w:r>
        <w:rPr>
          <w:rFonts w:hint="eastAsia" w:ascii="仿宋_GB2312" w:hAnsi="宋体" w:eastAsia="仿宋_GB2312" w:cs="仿宋_GB2312"/>
          <w:b/>
          <w:bCs/>
          <w:color w:val="auto"/>
          <w:kern w:val="0"/>
          <w:sz w:val="32"/>
          <w:szCs w:val="32"/>
          <w:lang w:val="en-US" w:eastAsia="zh-CN" w:bidi="ar"/>
        </w:rPr>
        <w:t xml:space="preserve">超过申请截止时间的贷款合同将无法申请。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宋体" w:eastAsia="仿宋_GB2312" w:cs="仿宋_GB2312"/>
          <w:color w:val="auto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楷体_GB2312" w:hAnsi="宋体" w:eastAsia="楷体_GB2312" w:cs="楷体_GB2312"/>
          <w:color w:val="auto"/>
          <w:kern w:val="0"/>
          <w:sz w:val="30"/>
          <w:szCs w:val="30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0"/>
        <w:jc w:val="both"/>
        <w:rPr>
          <w:rFonts w:hint="eastAsia" w:ascii="黑体" w:hAnsi="黑体" w:eastAsia="黑体" w:cs="黑体"/>
          <w:color w:val="auto"/>
          <w:spacing w:val="-3"/>
          <w:sz w:val="31"/>
          <w:szCs w:val="31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-198755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5.6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iaPDDWAAAACAEAAA8AAAAAAAAAAQAgAAAAIgAAAGRycy9kb3ducmV2LnhtbFBL&#10;AQIUABQAAAAIAIdO4kBs/vGRMQIAAGMEAAAOAAAAAAAAAAEAIAAAAC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jMTIyNjJhODY0OTBhYWRjYjRmODg2ZDYxMTRmZDYifQ=="/>
  </w:docVars>
  <w:rsids>
    <w:rsidRoot w:val="5C525CB6"/>
    <w:rsid w:val="03773C2D"/>
    <w:rsid w:val="04223B99"/>
    <w:rsid w:val="04273B51"/>
    <w:rsid w:val="066F5090"/>
    <w:rsid w:val="097906FF"/>
    <w:rsid w:val="0D295F98"/>
    <w:rsid w:val="12902616"/>
    <w:rsid w:val="21522687"/>
    <w:rsid w:val="21730876"/>
    <w:rsid w:val="23F549CE"/>
    <w:rsid w:val="24150342"/>
    <w:rsid w:val="252157F8"/>
    <w:rsid w:val="31D36F45"/>
    <w:rsid w:val="385E1253"/>
    <w:rsid w:val="3BCE402B"/>
    <w:rsid w:val="415D5C35"/>
    <w:rsid w:val="43741014"/>
    <w:rsid w:val="487C1D64"/>
    <w:rsid w:val="49F72B9B"/>
    <w:rsid w:val="4B094738"/>
    <w:rsid w:val="4B863FDA"/>
    <w:rsid w:val="4C575977"/>
    <w:rsid w:val="53A05E55"/>
    <w:rsid w:val="53A616BE"/>
    <w:rsid w:val="58331C81"/>
    <w:rsid w:val="5A8764B0"/>
    <w:rsid w:val="5C525CB6"/>
    <w:rsid w:val="60B5772F"/>
    <w:rsid w:val="61CF0031"/>
    <w:rsid w:val="6466324C"/>
    <w:rsid w:val="6BFB3E5A"/>
    <w:rsid w:val="6EB20ABF"/>
    <w:rsid w:val="74123DAE"/>
    <w:rsid w:val="7936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2024-03-04T02:11:00Z</dcterms:created>
  <dc:creator>BO.︵荷o </dc:creator>
  <cp:lastModifiedBy>BO.︵荷o </cp:lastModifiedBy>
  <cp:lastPrinted>2024-03-05T07:52:00Z</cp:lastPrinted>
  <dcterms:modified xsi:type="dcterms:W3CDTF">2024-03-05T09:06:09Z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C8367804F69740DBB9E6D256D8A174D3_13</vt:lpwstr>
  </property>
</Properties>
</file>